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25"/>
        <w:gridCol w:w="1678"/>
        <w:gridCol w:w="3846"/>
      </w:tblGrid>
      <w:tr w:rsidR="0016430C" w:rsidRPr="00C278EE" w:rsidTr="001E6DAA">
        <w:trPr>
          <w:trHeight w:val="1504"/>
        </w:trPr>
        <w:tc>
          <w:tcPr>
            <w:tcW w:w="3825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16430C" w:rsidRPr="00C278EE" w:rsidRDefault="0016430C" w:rsidP="001E6DAA">
            <w:pPr>
              <w:rPr>
                <w:b/>
                <w:sz w:val="24"/>
                <w:szCs w:val="24"/>
                <w:lang w:val="ro-RO"/>
              </w:rPr>
            </w:pPr>
            <w:r w:rsidRPr="00C278EE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6430C" w:rsidRPr="00C278EE" w:rsidRDefault="0016430C" w:rsidP="001E6DAA">
            <w:pPr>
              <w:rPr>
                <w:b/>
                <w:sz w:val="24"/>
                <w:szCs w:val="24"/>
                <w:lang w:val="ro-RO"/>
              </w:rPr>
            </w:pPr>
            <w:r w:rsidRPr="00C278EE">
              <w:rPr>
                <w:b/>
                <w:sz w:val="24"/>
                <w:szCs w:val="24"/>
                <w:lang w:val="ro-RO"/>
              </w:rPr>
              <w:t>Raionul Anenii Noi</w:t>
            </w:r>
          </w:p>
          <w:p w:rsidR="0016430C" w:rsidRPr="00C278EE" w:rsidRDefault="0016430C" w:rsidP="001E6DAA">
            <w:pPr>
              <w:rPr>
                <w:sz w:val="24"/>
                <w:szCs w:val="24"/>
                <w:lang w:val="ro-RO"/>
              </w:rPr>
            </w:pPr>
            <w:r w:rsidRPr="00C278EE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678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16430C" w:rsidRPr="00C278EE" w:rsidRDefault="0016430C" w:rsidP="001E6DAA">
            <w:pPr>
              <w:jc w:val="right"/>
              <w:rPr>
                <w:sz w:val="24"/>
                <w:szCs w:val="24"/>
              </w:rPr>
            </w:pPr>
            <w:r w:rsidRPr="00C278EE">
              <w:rPr>
                <w:noProof/>
                <w:sz w:val="24"/>
                <w:szCs w:val="24"/>
              </w:rPr>
              <w:drawing>
                <wp:inline distT="0" distB="0" distL="0" distR="0" wp14:anchorId="6962E565" wp14:editId="12073207">
                  <wp:extent cx="7810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6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16430C" w:rsidRPr="00C278EE" w:rsidRDefault="0016430C" w:rsidP="001E6DAA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C278EE">
              <w:rPr>
                <w:color w:val="0000FF"/>
                <w:sz w:val="24"/>
                <w:szCs w:val="24"/>
              </w:rPr>
              <w:t xml:space="preserve">    </w:t>
            </w:r>
            <w:proofErr w:type="gramStart"/>
            <w:r w:rsidRPr="00C278EE">
              <w:rPr>
                <w:b/>
                <w:color w:val="0000FF"/>
                <w:sz w:val="24"/>
                <w:szCs w:val="24"/>
              </w:rPr>
              <w:t>Республика  Молдова</w:t>
            </w:r>
            <w:proofErr w:type="gramEnd"/>
          </w:p>
          <w:p w:rsidR="0016430C" w:rsidRPr="00C278EE" w:rsidRDefault="0016430C" w:rsidP="001E6DAA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C278EE">
              <w:rPr>
                <w:b/>
                <w:color w:val="0000FF"/>
                <w:sz w:val="24"/>
                <w:szCs w:val="24"/>
              </w:rPr>
              <w:t xml:space="preserve">    Район </w:t>
            </w:r>
            <w:proofErr w:type="spellStart"/>
            <w:r w:rsidRPr="00C278EE">
              <w:rPr>
                <w:b/>
                <w:color w:val="0000FF"/>
                <w:sz w:val="24"/>
                <w:szCs w:val="24"/>
              </w:rPr>
              <w:t>Анений</w:t>
            </w:r>
            <w:proofErr w:type="spellEnd"/>
            <w:r w:rsidRPr="00C278EE">
              <w:rPr>
                <w:b/>
                <w:color w:val="0000FF"/>
                <w:sz w:val="24"/>
                <w:szCs w:val="24"/>
              </w:rPr>
              <w:t xml:space="preserve"> Ной</w:t>
            </w:r>
          </w:p>
          <w:p w:rsidR="0016430C" w:rsidRPr="00C278EE" w:rsidRDefault="0016430C" w:rsidP="001E6DAA">
            <w:pPr>
              <w:keepNext/>
              <w:tabs>
                <w:tab w:val="left" w:pos="5130"/>
              </w:tabs>
              <w:outlineLvl w:val="0"/>
              <w:rPr>
                <w:color w:val="FF0000"/>
                <w:sz w:val="24"/>
                <w:szCs w:val="24"/>
                <w:lang w:val="ro-RO"/>
              </w:rPr>
            </w:pPr>
            <w:r w:rsidRPr="00C278EE">
              <w:rPr>
                <w:b/>
                <w:color w:val="0000FF"/>
                <w:sz w:val="24"/>
                <w:szCs w:val="24"/>
              </w:rPr>
              <w:t xml:space="preserve">    Сельский совет </w:t>
            </w:r>
            <w:proofErr w:type="spellStart"/>
            <w:r w:rsidRPr="00C278EE">
              <w:rPr>
                <w:b/>
                <w:color w:val="0000FF"/>
                <w:sz w:val="24"/>
                <w:szCs w:val="24"/>
              </w:rPr>
              <w:t>Гура</w:t>
            </w:r>
            <w:proofErr w:type="spellEnd"/>
            <w:r w:rsidRPr="00C278EE">
              <w:rPr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C278EE">
              <w:rPr>
                <w:b/>
                <w:color w:val="0000FF"/>
                <w:sz w:val="24"/>
                <w:szCs w:val="24"/>
              </w:rPr>
              <w:t>Быкулуй</w:t>
            </w:r>
            <w:proofErr w:type="spellEnd"/>
            <w:r w:rsidRPr="00C278EE">
              <w:rPr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16430C" w:rsidRPr="00C278EE" w:rsidTr="001E6DAA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16430C" w:rsidRPr="00C278EE" w:rsidRDefault="0016430C" w:rsidP="001E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MD-6523, r.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Anenii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Noi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,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s.Gura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Bîcului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16430C" w:rsidRPr="00C278EE" w:rsidRDefault="0016430C" w:rsidP="001E6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    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MD-6523.Анений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Ной,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с.Гура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Быкулуй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           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       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факс: 0--265-41-2-21,   тел:0-265-41-1-94</w:t>
            </w:r>
          </w:p>
        </w:tc>
      </w:tr>
    </w:tbl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C278E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</w:p>
    <w:p w:rsidR="0016430C" w:rsidRPr="00133978" w:rsidRDefault="0016430C" w:rsidP="001643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C278E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</w:t>
      </w:r>
    </w:p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C278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 xml:space="preserve">                                 </w:t>
      </w:r>
    </w:p>
    <w:p w:rsidR="0016430C" w:rsidRPr="001344FB" w:rsidRDefault="0016430C" w:rsidP="0016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val="ro-RO" w:eastAsia="ru-RU"/>
        </w:rPr>
      </w:pPr>
      <w:r w:rsidRPr="00C278EE"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>ECIZI</w:t>
      </w:r>
      <w:r w:rsidRPr="00C278EE"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>A</w:t>
      </w:r>
      <w:r w:rsidRPr="00C278EE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Nr.  7/1</w:t>
      </w: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1</w:t>
      </w:r>
    </w:p>
    <w:p w:rsidR="0016430C" w:rsidRDefault="0016430C" w:rsidP="0016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din  23 septembrie   2021</w:t>
      </w:r>
    </w:p>
    <w:p w:rsidR="0016430C" w:rsidRPr="001344FB" w:rsidRDefault="0016430C" w:rsidP="0016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val="en-US" w:eastAsia="ru-RU"/>
        </w:rPr>
      </w:pPr>
    </w:p>
    <w:p w:rsidR="0016430C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643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examinarea cererilor cetățenilor,</w:t>
      </w:r>
    </w:p>
    <w:p w:rsidR="0016430C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643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privind starea drumurilor din localitate.</w:t>
      </w:r>
    </w:p>
    <w:p w:rsidR="0016430C" w:rsidRPr="0016430C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6430C" w:rsidRPr="00C278EE" w:rsidRDefault="0016430C" w:rsidP="0016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Examinând cererile cetățenilor</w:t>
      </w:r>
      <w:r w:rsidR="00A954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informația domnului Lungu Ion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privire la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starea deplorabilă a drumurilor în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Gura Bî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cului, întru funcționarea eficientă a infrastructurii satului, în scopul îmbunătățirii calității vieții populației locale, </w:t>
      </w: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emeiul art. 14, alin. 2, lit. (f</w:t>
      </w: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a  Legii privind administraţia publică locală, nr. 436 – XVI din 28.12.2006, </w:t>
      </w:r>
      <w:r w:rsidR="006531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art. 4(1) d), 4(3)</w:t>
      </w: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531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Legii privind descentralizarea administrativă, nr. 435 din 28.12.2006</w:t>
      </w:r>
      <w:r w:rsidR="00A954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 </w:t>
      </w: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sătesc Gura Bîcului </w:t>
      </w:r>
    </w:p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278E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A   DECIS:</w:t>
      </w:r>
    </w:p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95498" w:rsidRPr="00A95498" w:rsidRDefault="0016430C" w:rsidP="00A9549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954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ia act de informaţia, prezentată de </w:t>
      </w:r>
      <w:r w:rsidR="00A95498" w:rsidRPr="00A954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președintele comisiei Agricultură, Industrie, Protecția Mediului și Amenajarea Teritoriului</w:t>
      </w:r>
      <w:r w:rsidR="00A954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 Lungu Ion</w:t>
      </w:r>
      <w:r w:rsidR="00A95498" w:rsidRPr="00A954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16430C" w:rsidRDefault="00A95498" w:rsidP="00A954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Comisia pentru </w:t>
      </w:r>
      <w:r w:rsidRPr="00A954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Agricultură, Industrie, Protecția Mediului și Amenajarea Teritoriului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comun cu Comisia de Drept, Disciplină, Finanțe și Buget vor elabora un plan de acțiuni </w:t>
      </w:r>
      <w:r w:rsidR="00FA3E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identificarea porțiunilor de drum, care necesită reparației urgentă, numărul de fântâni de scurgere necesare în localitate, modalitatea de implicare a cetățenilor în lucrările de reparație, identificarea surselor financiare necesare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ameliorarea st</w:t>
      </w:r>
      <w:r w:rsidR="00FA3E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ării drumurilor din localitate. Planul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va fi prezentat pentru aprobare la următoarea ședință a Consiliului sătesc.</w:t>
      </w:r>
    </w:p>
    <w:p w:rsidR="00A95498" w:rsidRDefault="00A95498" w:rsidP="00A954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Responsabili pentru îndeplinirea prezentei decizii sunt numiți președinții comisiilor nominalizate în p. 2, domnii Lungu Ion și Buzău Andrei.</w:t>
      </w:r>
    </w:p>
    <w:p w:rsidR="00FA3EA3" w:rsidRPr="00A95498" w:rsidRDefault="00FA3EA3" w:rsidP="00A954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Termen pentru îndeplinire  - </w:t>
      </w:r>
    </w:p>
    <w:p w:rsidR="0016430C" w:rsidRDefault="0016430C" w:rsidP="0016430C">
      <w:pPr>
        <w:pStyle w:val="a4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6430C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votat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pro -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278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s-au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abţinut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-  </w:t>
      </w:r>
      <w:r w:rsidRPr="00C278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Pr="00C278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C278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împotrivă</w:t>
      </w:r>
      <w:proofErr w:type="spellEnd"/>
      <w:r w:rsidRPr="00C278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A9549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;</w:t>
      </w:r>
      <w:r w:rsidRPr="00C278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</w:t>
      </w:r>
    </w:p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16430C" w:rsidRPr="00C278EE" w:rsidRDefault="0016430C" w:rsidP="0016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Preşedintele şedinţei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</w:t>
      </w: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</w:t>
      </w:r>
    </w:p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6430C" w:rsidRPr="00C278EE" w:rsidRDefault="0016430C" w:rsidP="00164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Secretarul Consiliului  sătesc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Aurelia  </w:t>
      </w:r>
      <w:r w:rsidRPr="00C278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Badiul</w:t>
      </w:r>
    </w:p>
    <w:p w:rsidR="0016430C" w:rsidRPr="000148DD" w:rsidRDefault="0016430C" w:rsidP="0016430C">
      <w:pPr>
        <w:rPr>
          <w:lang w:val="ro-RO"/>
        </w:rPr>
      </w:pPr>
    </w:p>
    <w:p w:rsidR="0016430C" w:rsidRPr="00177962" w:rsidRDefault="0016430C" w:rsidP="0016430C">
      <w:pPr>
        <w:rPr>
          <w:lang w:val="ro-RO"/>
        </w:rPr>
      </w:pPr>
    </w:p>
    <w:p w:rsidR="00C33F02" w:rsidRPr="0024196C" w:rsidRDefault="00C33F02" w:rsidP="00C33F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196C">
        <w:rPr>
          <w:rFonts w:ascii="Times New Roman" w:hAnsi="Times New Roman" w:cs="Times New Roman"/>
          <w:b/>
          <w:sz w:val="28"/>
          <w:szCs w:val="28"/>
          <w:lang w:val="en-US"/>
        </w:rPr>
        <w:t>NOTĂ INFORMATIVĂ</w:t>
      </w:r>
    </w:p>
    <w:p w:rsidR="00C33F02" w:rsidRPr="0024196C" w:rsidRDefault="00C33F02" w:rsidP="00C33F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1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24196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241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196C">
        <w:rPr>
          <w:rFonts w:ascii="Times New Roman" w:hAnsi="Times New Roman" w:cs="Times New Roman"/>
          <w:b/>
          <w:sz w:val="28"/>
          <w:szCs w:val="28"/>
          <w:lang w:val="en-US"/>
        </w:rPr>
        <w:t>deciziei</w:t>
      </w:r>
      <w:proofErr w:type="spellEnd"/>
      <w:r w:rsidRPr="00241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7/11 din 23.09.2021</w:t>
      </w:r>
    </w:p>
    <w:p w:rsidR="00C33F02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643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examinarea cererilor cetățenilor,</w:t>
      </w:r>
    </w:p>
    <w:p w:rsidR="00C33F02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643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privind starea drumurilor din localitate.</w:t>
      </w:r>
    </w:p>
    <w:p w:rsidR="00C33F02" w:rsidRPr="0024196C" w:rsidRDefault="00C33F02" w:rsidP="00C33F0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33F02" w:rsidRPr="00D728D5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laborat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Aurelia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impus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Pr="00D728D5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avariată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periferice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nenumărate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plângeri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populației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Problema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stringente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greu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Pr="00644AC2">
        <w:rPr>
          <w:rFonts w:ascii="Times New Roman" w:hAnsi="Times New Roman" w:cs="Times New Roman"/>
          <w:sz w:val="28"/>
          <w:szCs w:val="28"/>
          <w:lang w:val="en-US"/>
        </w:rPr>
        <w:t>soluționat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proofErr w:type="gramStart"/>
      <w:r w:rsidRPr="00644AC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prima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cînd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discută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reparația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neprincipale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periferice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localitate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. La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finele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2020,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-a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asumat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44AC2">
        <w:rPr>
          <w:rFonts w:ascii="Times New Roman" w:hAnsi="Times New Roman" w:cs="Times New Roman"/>
          <w:sz w:val="28"/>
          <w:szCs w:val="28"/>
          <w:lang w:val="en-US"/>
        </w:rPr>
        <w:t>responsabilitatea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proofErr w:type="gram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identifica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segmentele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stradă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reparație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urgentă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trimestrul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</w:t>
      </w:r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capital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porțiune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str. D. Furman,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44AC2">
        <w:rPr>
          <w:rFonts w:ascii="Times New Roman" w:hAnsi="Times New Roman" w:cs="Times New Roman"/>
          <w:sz w:val="28"/>
          <w:szCs w:val="28"/>
          <w:lang w:val="en-US"/>
        </w:rPr>
        <w:t>răstimp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>,  ca</w:t>
      </w:r>
      <w:proofErr w:type="gram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rezultat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ploilor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abundente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an,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faptului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drumurile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periferice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nu au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reparate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ultimii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starea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localitate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deplorabilă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fapt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provoacă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nemulțumirea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cetățenilor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44AC2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are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colectate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mulțime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plângeri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țin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starea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provocat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adoptării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La moment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44AC2">
        <w:rPr>
          <w:rFonts w:ascii="Times New Roman" w:hAnsi="Times New Roman" w:cs="Times New Roman"/>
          <w:sz w:val="28"/>
          <w:szCs w:val="28"/>
          <w:lang w:val="en-US"/>
        </w:rPr>
        <w:t>necesară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proofErr w:type="gram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deteriorate 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sectoare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de drum din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localitate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, or,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reparația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concomite</w:t>
      </w:r>
      <w:r w:rsidRPr="00644AC2"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imposibilă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lipsă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surse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4AC2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Pr="00644AC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câțiva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s-a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deplasat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parvenite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cetățenilor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4196C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96C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96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96C"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selectarea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sectoarelor</w:t>
      </w:r>
      <w:proofErr w:type="spell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gramStart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drum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deteriorate</w:t>
      </w:r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96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96C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cosmetice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variantă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alba. </w:t>
      </w: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728D5">
        <w:rPr>
          <w:lang w:val="en-US"/>
        </w:rPr>
        <w:t xml:space="preserve"> </w:t>
      </w:r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art. 14,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. 2, lit. (f) </w:t>
      </w:r>
      <w:proofErr w:type="gramStart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proofErr w:type="gram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>. 436 – XVI din 28.12.2006</w:t>
      </w:r>
      <w:proofErr w:type="gramStart"/>
      <w:r w:rsidRPr="00D728D5">
        <w:rPr>
          <w:rFonts w:ascii="Times New Roman" w:hAnsi="Times New Roman" w:cs="Times New Roman"/>
          <w:sz w:val="28"/>
          <w:szCs w:val="28"/>
          <w:lang w:val="en-US"/>
        </w:rPr>
        <w:t>,  art.</w:t>
      </w:r>
      <w:proofErr w:type="gram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4(1) d), 4(3)  ale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descentralizarea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administrativă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>. 435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Art. 5 </w:t>
      </w:r>
      <w:proofErr w:type="gramStart"/>
      <w:r w:rsidRPr="0024196C">
        <w:rPr>
          <w:rFonts w:ascii="Times New Roman" w:hAnsi="Times New Roman" w:cs="Times New Roman"/>
          <w:sz w:val="28"/>
          <w:szCs w:val="28"/>
          <w:lang w:val="en-US"/>
        </w:rPr>
        <w:t>( 3</w:t>
      </w:r>
      <w:proofErr w:type="gram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) din </w:t>
      </w:r>
      <w:proofErr w:type="spellStart"/>
      <w:r w:rsidRPr="0024196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241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96C">
        <w:rPr>
          <w:rFonts w:ascii="Times New Roman" w:hAnsi="Times New Roman" w:cs="Times New Roman"/>
          <w:sz w:val="28"/>
          <w:szCs w:val="28"/>
          <w:lang w:val="en-US"/>
        </w:rPr>
        <w:t>drumu</w:t>
      </w:r>
      <w:r>
        <w:rPr>
          <w:rFonts w:ascii="Times New Roman" w:hAnsi="Times New Roman" w:cs="Times New Roman"/>
          <w:sz w:val="28"/>
          <w:szCs w:val="28"/>
          <w:lang w:val="en-US"/>
        </w:rPr>
        <w:t>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509 din 22.06.1996. </w:t>
      </w: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Fundamentarea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economico-financiară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adduce la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funcționarea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eficientă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inf</w:t>
      </w:r>
      <w:r>
        <w:rPr>
          <w:rFonts w:ascii="Times New Roman" w:hAnsi="Times New Roman" w:cs="Times New Roman"/>
          <w:sz w:val="28"/>
          <w:szCs w:val="28"/>
          <w:lang w:val="en-US"/>
        </w:rPr>
        <w:t>rastructurii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 la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îmbunătățirea</w:t>
      </w:r>
      <w:proofErr w:type="spellEnd"/>
      <w:r w:rsidRPr="00D72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28D5">
        <w:rPr>
          <w:rFonts w:ascii="Times New Roman" w:hAnsi="Times New Roman" w:cs="Times New Roman"/>
          <w:sz w:val="28"/>
          <w:szCs w:val="28"/>
          <w:lang w:val="en-US"/>
        </w:rPr>
        <w:t>ca</w:t>
      </w:r>
      <w:r>
        <w:rPr>
          <w:rFonts w:ascii="Times New Roman" w:hAnsi="Times New Roman" w:cs="Times New Roman"/>
          <w:sz w:val="28"/>
          <w:szCs w:val="28"/>
          <w:lang w:val="en-US"/>
        </w:rPr>
        <w:t>lității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populației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băștinașe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3F02" w:rsidRPr="00D728D5" w:rsidRDefault="00C33F02" w:rsidP="00C33F02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C33F02" w:rsidRPr="00D728D5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AVIZ</w:t>
      </w:r>
    </w:p>
    <w:p w:rsidR="00C33F02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De </w:t>
      </w:r>
      <w:proofErr w:type="spellStart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expertiză</w:t>
      </w:r>
      <w:proofErr w:type="spellEnd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anticorupție</w:t>
      </w:r>
      <w:proofErr w:type="spellEnd"/>
    </w:p>
    <w:p w:rsidR="00C33F02" w:rsidRPr="00D728D5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33F02" w:rsidRPr="00D728D5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La </w:t>
      </w:r>
      <w:proofErr w:type="spellStart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proiectul</w:t>
      </w:r>
      <w:proofErr w:type="spellEnd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deciziei</w:t>
      </w:r>
      <w:proofErr w:type="spellEnd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</w:t>
      </w:r>
      <w:proofErr w:type="spellEnd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 7/</w:t>
      </w:r>
      <w:proofErr w:type="gramStart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  din</w:t>
      </w:r>
      <w:proofErr w:type="gramEnd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23 </w:t>
      </w:r>
      <w:proofErr w:type="spellStart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septembrie</w:t>
      </w:r>
      <w:proofErr w:type="spellEnd"/>
      <w:r w:rsidRPr="00D72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2021</w:t>
      </w:r>
    </w:p>
    <w:p w:rsidR="00C33F02" w:rsidRPr="00D728D5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728D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examinarea cererilor cetățenilor,</w:t>
      </w:r>
    </w:p>
    <w:p w:rsidR="00C33F02" w:rsidRPr="00D728D5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728D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privind starea drumurilor din localitate.</w:t>
      </w:r>
    </w:p>
    <w:p w:rsidR="00C33F02" w:rsidRPr="00D728D5" w:rsidRDefault="00C33F02" w:rsidP="00C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C33F02" w:rsidRDefault="00C33F02" w:rsidP="00C33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Autorul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garantează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propria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răspundere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</w:t>
      </w:r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din</w:t>
      </w:r>
      <w:proofErr w:type="gram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23 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septembrie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2021,,</w:t>
      </w:r>
      <w:r w:rsidRPr="00D728D5">
        <w:rPr>
          <w:lang w:val="en-US"/>
        </w:rPr>
        <w:t xml:space="preserve"> </w:t>
      </w:r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aminarea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cetățenilor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drumurilor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”, 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redacția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propusă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conține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factori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care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putea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genera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riscuri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corupție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respect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interesul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public al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comunității</w:t>
      </w:r>
      <w:proofErr w:type="spell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33F02" w:rsidRPr="00D728D5" w:rsidRDefault="00C33F02" w:rsidP="00C33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33F02" w:rsidRPr="00D728D5" w:rsidRDefault="00C33F02" w:rsidP="00C33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15 </w:t>
      </w:r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septembrie</w:t>
      </w:r>
      <w:proofErr w:type="spellEnd"/>
      <w:proofErr w:type="gramEnd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2021</w:t>
      </w:r>
    </w:p>
    <w:p w:rsidR="00C33F02" w:rsidRPr="00D728D5" w:rsidRDefault="00C33F02" w:rsidP="00C33F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A.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</w:t>
      </w:r>
      <w:bookmarkStart w:id="0" w:name="_GoBack"/>
      <w:bookmarkEnd w:id="0"/>
      <w:r w:rsidRPr="00D728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</w:t>
      </w:r>
    </w:p>
    <w:p w:rsidR="00C33F02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3F02" w:rsidRPr="0024196C" w:rsidRDefault="00C33F02" w:rsidP="00C33F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1602" w:rsidRPr="0016430C" w:rsidRDefault="007E1602">
      <w:pPr>
        <w:rPr>
          <w:lang w:val="ro-RO"/>
        </w:rPr>
      </w:pPr>
    </w:p>
    <w:sectPr w:rsidR="007E1602" w:rsidRPr="0016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A68E9"/>
    <w:multiLevelType w:val="hybridMultilevel"/>
    <w:tmpl w:val="8004830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0C"/>
    <w:rsid w:val="0016430C"/>
    <w:rsid w:val="00653151"/>
    <w:rsid w:val="007E1602"/>
    <w:rsid w:val="00A95498"/>
    <w:rsid w:val="00C21CF6"/>
    <w:rsid w:val="00C33F02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2B6B"/>
  <w15:chartTrackingRefBased/>
  <w15:docId w15:val="{BE894FDF-68D9-4E6F-975B-F918CF3B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3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3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2021-09-15T13:51:00Z</cp:lastPrinted>
  <dcterms:created xsi:type="dcterms:W3CDTF">2021-09-15T12:38:00Z</dcterms:created>
  <dcterms:modified xsi:type="dcterms:W3CDTF">2021-09-15T13:52:00Z</dcterms:modified>
</cp:coreProperties>
</file>