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541"/>
        <w:gridCol w:w="944"/>
        <w:gridCol w:w="4448"/>
      </w:tblGrid>
      <w:tr w:rsidR="00E573DA" w:rsidRPr="0092505D" w:rsidTr="00F30D42">
        <w:trPr>
          <w:trHeight w:val="711"/>
        </w:trPr>
        <w:tc>
          <w:tcPr>
            <w:tcW w:w="3962" w:type="dxa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E573DA" w:rsidRPr="0092505D" w:rsidRDefault="00E573DA" w:rsidP="00F30D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Republica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Moldova</w:t>
            </w:r>
          </w:p>
          <w:p w:rsidR="00E573DA" w:rsidRPr="0092505D" w:rsidRDefault="00E573DA" w:rsidP="00F30D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Raionul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Anenii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  <w:p w:rsidR="00E573DA" w:rsidRPr="0092505D" w:rsidRDefault="00E573DA" w:rsidP="00F30D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s</w:t>
            </w:r>
            <w:r w:rsidRPr="00925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ătesc Gura Bîcului</w:t>
            </w:r>
          </w:p>
          <w:p w:rsidR="00E573DA" w:rsidRPr="0092505D" w:rsidRDefault="00E573DA" w:rsidP="00F30D4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85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E573DA" w:rsidRPr="0092505D" w:rsidRDefault="00E573DA" w:rsidP="00F3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92505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4454AA" wp14:editId="3E70BF19">
                  <wp:extent cx="777875" cy="9144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:rsidR="00E573DA" w:rsidRPr="0092505D" w:rsidRDefault="00E573DA" w:rsidP="00F30D42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proofErr w:type="gramStart"/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Республика  Молдова</w:t>
            </w:r>
            <w:proofErr w:type="gramEnd"/>
          </w:p>
          <w:p w:rsidR="00E573DA" w:rsidRPr="0092505D" w:rsidRDefault="00E573DA" w:rsidP="00F30D42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Анений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Ной</w:t>
            </w:r>
          </w:p>
          <w:p w:rsidR="00E573DA" w:rsidRPr="0092505D" w:rsidRDefault="00E573DA" w:rsidP="00F30D42">
            <w:pPr>
              <w:keepNext/>
              <w:tabs>
                <w:tab w:val="left" w:pos="513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Сельский совет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Гура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Быкулуй</w:t>
            </w:r>
            <w:proofErr w:type="spellEnd"/>
          </w:p>
        </w:tc>
      </w:tr>
      <w:tr w:rsidR="00E573DA" w:rsidRPr="0092505D" w:rsidTr="00F30D42">
        <w:tblPrEx>
          <w:tblLook w:val="0000" w:firstRow="0" w:lastRow="0" w:firstColumn="0" w:lastColumn="0" w:noHBand="0" w:noVBand="0"/>
        </w:tblPrEx>
        <w:trPr>
          <w:cantSplit/>
          <w:trHeight w:val="244"/>
        </w:trPr>
        <w:tc>
          <w:tcPr>
            <w:tcW w:w="450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E573DA" w:rsidRPr="0092505D" w:rsidRDefault="00E573DA" w:rsidP="00F30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 xml:space="preserve">MD-6523,r.Anenii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>Noi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>s.Gura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>Bîcului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o-RO"/>
              </w:rPr>
              <w:t xml:space="preserve">                      fax:0-265-41-2-21, tel:0-265- 41-1-94</w:t>
            </w:r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o-RO"/>
              </w:rPr>
              <w:t xml:space="preserve">              </w:t>
            </w:r>
          </w:p>
        </w:tc>
        <w:tc>
          <w:tcPr>
            <w:tcW w:w="539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E573DA" w:rsidRPr="0092505D" w:rsidRDefault="00E573DA" w:rsidP="00F30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o-RO"/>
              </w:rPr>
              <w:t xml:space="preserve">                  MD</w:t>
            </w:r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 xml:space="preserve">-6523.Анений Ной,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с.Гура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Быкулуй</w:t>
            </w:r>
            <w:proofErr w:type="spellEnd"/>
            <w:r w:rsidRPr="009250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 xml:space="preserve">                  факс: 0-265-41-2-21,тел:0-265-41-1-94</w:t>
            </w:r>
          </w:p>
        </w:tc>
      </w:tr>
    </w:tbl>
    <w:p w:rsidR="00E573DA" w:rsidRPr="0092505D" w:rsidRDefault="00E573DA" w:rsidP="00E5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573DA" w:rsidRPr="00053D3D" w:rsidRDefault="00E573DA" w:rsidP="00E573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o-RO"/>
        </w:rPr>
      </w:pPr>
      <w:r w:rsidRPr="00053D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o-RO"/>
        </w:rPr>
        <w:t>PROIECT</w:t>
      </w:r>
    </w:p>
    <w:p w:rsidR="00E573DA" w:rsidRPr="00053D3D" w:rsidRDefault="00E573DA" w:rsidP="00E57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</w:pP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DECIZIA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 _________</w:t>
      </w:r>
      <w:bookmarkStart w:id="0" w:name="_GoBack"/>
      <w:bookmarkEnd w:id="0"/>
    </w:p>
    <w:p w:rsidR="00E573DA" w:rsidRPr="00053D3D" w:rsidRDefault="00E573DA" w:rsidP="00E57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</w:pPr>
      <w:proofErr w:type="gramStart"/>
      <w:r w:rsidRPr="00053D3D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in  18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 xml:space="preserve">   2021</w:t>
      </w:r>
    </w:p>
    <w:p w:rsidR="00E573DA" w:rsidRPr="00053D3D" w:rsidRDefault="00E573DA" w:rsidP="00E5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573DA" w:rsidRPr="00053D3D" w:rsidRDefault="00E573DA" w:rsidP="00E57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Cu privire la aprobarea </w:t>
      </w:r>
    </w:p>
    <w:p w:rsidR="00E573DA" w:rsidRPr="00053D3D" w:rsidRDefault="00E573DA" w:rsidP="00E57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impozitului pentru pășunat. </w:t>
      </w:r>
    </w:p>
    <w:p w:rsidR="00E573DA" w:rsidRPr="00053D3D" w:rsidRDefault="00E573DA" w:rsidP="00E57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573DA" w:rsidRPr="00053D3D" w:rsidRDefault="00E573DA" w:rsidP="00E5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În conformitate cu Titlul VI al Codului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Fiscal, cu Hotărîrea Guvernului RM nr. 998 din 20.08.2003 Cu privire la instrucțiunea privind modul de calculare, evidență și achitare a impozitelor și taxelor locale administrate de serviciul de colectare a impozitelor și taxelor în cadrul primăriei, Consiliul sătesc Gura Bîcului</w:t>
      </w:r>
    </w:p>
    <w:p w:rsidR="00E573DA" w:rsidRPr="00053D3D" w:rsidRDefault="00E573DA" w:rsidP="00E573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</w:t>
      </w:r>
    </w:p>
    <w:p w:rsidR="00E573DA" w:rsidRPr="00053D3D" w:rsidRDefault="00E573DA" w:rsidP="00E573D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 E C I D E :</w:t>
      </w:r>
    </w:p>
    <w:p w:rsidR="00E573DA" w:rsidRPr="00053D3D" w:rsidRDefault="00E573DA" w:rsidP="00E57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 transmite în folosință deținătorilor de animale suprafața de 58,0 ha cu bonitatea medie de 44 g.</w:t>
      </w: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 aprobă impozitul funciar în sumă de 1914 lei, pentru suprafața totală de 58,0 ha.</w:t>
      </w: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Subiecţii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impunerii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sunt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persoanele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fizice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,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deținători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de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animale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,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scoase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la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pășunat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pășunile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primăriei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.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Calculele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vor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fi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efectuate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pentru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fiecare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cap de animal, conform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listelor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proofErr w:type="spellStart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prezentate</w:t>
      </w:r>
      <w:proofErr w:type="spellEnd"/>
      <w:r w:rsidRPr="00053D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. </w:t>
      </w: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Termenele de achitarea a impozitului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pășunat sunt cele, stabilite conform Titlului VI al Codului fiscal, dar nu mai târziu de încheierea anului bugetar. </w:t>
      </w: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 decizie urmează să fie adusă la cunoştinţă contribuabililor şi prezentată Serviciului Fiscal Anenii Noi</w:t>
      </w:r>
      <w:r w:rsidRPr="00053D3D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</w:t>
      </w: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termen de 10 zile din data includerii în Registrul de stat al actelor locale.</w:t>
      </w: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Responsabil pentru perceperea în termen a impozitului pentru pășunat este perceptorul fiscal.</w:t>
      </w:r>
    </w:p>
    <w:p w:rsidR="00E573DA" w:rsidRPr="00053D3D" w:rsidRDefault="00E573DA" w:rsidP="00E573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Primarul Lilia Brehova va asigura controlul executării prevederilor prezentei decizii.</w:t>
      </w:r>
    </w:p>
    <w:p w:rsidR="00E573DA" w:rsidRPr="00053D3D" w:rsidRDefault="00E573DA" w:rsidP="00E573DA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Au votat: Pro -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, s-au abținut -  </w:t>
      </w: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, împotrivă  -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</w:t>
      </w:r>
      <w:r w:rsidRPr="00053D3D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;</w:t>
      </w:r>
    </w:p>
    <w:p w:rsidR="00E573DA" w:rsidRPr="00053D3D" w:rsidRDefault="00E573DA" w:rsidP="00E573DA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E573DA" w:rsidRPr="00053D3D" w:rsidRDefault="00E573DA" w:rsidP="00E573D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Preşedintele şedinţei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</w:t>
      </w:r>
    </w:p>
    <w:p w:rsidR="00E573DA" w:rsidRPr="00053D3D" w:rsidRDefault="00E573DA" w:rsidP="00E573D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        </w:t>
      </w:r>
    </w:p>
    <w:p w:rsidR="00E573DA" w:rsidRPr="00053D3D" w:rsidRDefault="00E573DA" w:rsidP="00E573D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053D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Secretarul Consiliului sătesc                                       Aurelia  Badiul                                      </w:t>
      </w:r>
    </w:p>
    <w:p w:rsidR="00E573DA" w:rsidRPr="00053D3D" w:rsidRDefault="00E573DA" w:rsidP="00E573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</w:p>
    <w:p w:rsidR="0098523E" w:rsidRPr="00E573DA" w:rsidRDefault="0098523E" w:rsidP="00E573DA">
      <w:pPr>
        <w:rPr>
          <w:lang w:val="en-US"/>
        </w:rPr>
      </w:pPr>
    </w:p>
    <w:sectPr w:rsidR="0098523E" w:rsidRPr="00E5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3E85"/>
    <w:multiLevelType w:val="hybridMultilevel"/>
    <w:tmpl w:val="DD2A3EC2"/>
    <w:lvl w:ilvl="0" w:tplc="0F14C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DA"/>
    <w:rsid w:val="0098523E"/>
    <w:rsid w:val="00E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CCD6"/>
  <w15:chartTrackingRefBased/>
  <w15:docId w15:val="{01BB930A-CC8D-466E-8905-3E657C53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2021-05-11T08:27:00Z</dcterms:created>
  <dcterms:modified xsi:type="dcterms:W3CDTF">2021-05-11T08:39:00Z</dcterms:modified>
</cp:coreProperties>
</file>