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077"/>
        <w:gridCol w:w="1701"/>
        <w:gridCol w:w="4077"/>
      </w:tblGrid>
      <w:tr w:rsidR="00DB214E" w:rsidRPr="00DB214E" w:rsidTr="00246AA7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DB214E" w:rsidRPr="00DB214E" w:rsidRDefault="00DB214E" w:rsidP="00DB214E">
            <w:pPr>
              <w:rPr>
                <w:b/>
                <w:sz w:val="24"/>
                <w:szCs w:val="24"/>
                <w:lang w:val="ro-RO"/>
              </w:rPr>
            </w:pPr>
            <w:r w:rsidRPr="00DB214E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DB214E" w:rsidRPr="00DB214E" w:rsidRDefault="00DB214E" w:rsidP="00DB214E">
            <w:pPr>
              <w:rPr>
                <w:b/>
                <w:sz w:val="24"/>
                <w:szCs w:val="24"/>
                <w:lang w:val="ro-RO"/>
              </w:rPr>
            </w:pPr>
            <w:r w:rsidRPr="00DB214E">
              <w:rPr>
                <w:b/>
                <w:sz w:val="24"/>
                <w:szCs w:val="24"/>
                <w:lang w:val="ro-RO"/>
              </w:rPr>
              <w:t>Raionul Anenii Noi</w:t>
            </w:r>
          </w:p>
          <w:p w:rsidR="00DB214E" w:rsidRPr="00DB214E" w:rsidRDefault="00DB214E" w:rsidP="00DB214E">
            <w:pPr>
              <w:rPr>
                <w:sz w:val="24"/>
                <w:szCs w:val="24"/>
                <w:lang w:val="ro-RO"/>
              </w:rPr>
            </w:pPr>
            <w:r w:rsidRPr="00DB214E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DB214E" w:rsidRPr="00DB214E" w:rsidRDefault="00DB214E" w:rsidP="00DB214E">
            <w:pPr>
              <w:jc w:val="right"/>
              <w:rPr>
                <w:sz w:val="24"/>
                <w:szCs w:val="24"/>
              </w:rPr>
            </w:pPr>
            <w:r w:rsidRPr="00DB214E">
              <w:rPr>
                <w:noProof/>
                <w:sz w:val="24"/>
                <w:szCs w:val="24"/>
              </w:rPr>
              <w:drawing>
                <wp:inline distT="0" distB="0" distL="0" distR="0" wp14:anchorId="1A0149AE" wp14:editId="3E744DDC">
                  <wp:extent cx="7810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DB214E" w:rsidRPr="00DB214E" w:rsidRDefault="00DB214E" w:rsidP="00DB214E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DB214E">
              <w:rPr>
                <w:color w:val="0000FF"/>
                <w:sz w:val="24"/>
                <w:szCs w:val="24"/>
              </w:rPr>
              <w:t xml:space="preserve">    </w:t>
            </w:r>
            <w:proofErr w:type="gramStart"/>
            <w:r w:rsidRPr="00DB214E">
              <w:rPr>
                <w:b/>
                <w:color w:val="0000FF"/>
                <w:sz w:val="24"/>
                <w:szCs w:val="24"/>
              </w:rPr>
              <w:t>Республика  Молдова</w:t>
            </w:r>
            <w:proofErr w:type="gramEnd"/>
          </w:p>
          <w:p w:rsidR="00DB214E" w:rsidRPr="00DB214E" w:rsidRDefault="00DB214E" w:rsidP="00DB214E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DB214E">
              <w:rPr>
                <w:b/>
                <w:color w:val="0000FF"/>
                <w:sz w:val="24"/>
                <w:szCs w:val="24"/>
              </w:rPr>
              <w:t xml:space="preserve">    Район </w:t>
            </w:r>
            <w:proofErr w:type="spellStart"/>
            <w:r w:rsidRPr="00DB214E">
              <w:rPr>
                <w:b/>
                <w:color w:val="0000FF"/>
                <w:sz w:val="24"/>
                <w:szCs w:val="24"/>
              </w:rPr>
              <w:t>Анений</w:t>
            </w:r>
            <w:proofErr w:type="spellEnd"/>
            <w:r w:rsidRPr="00DB214E">
              <w:rPr>
                <w:b/>
                <w:color w:val="0000FF"/>
                <w:sz w:val="24"/>
                <w:szCs w:val="24"/>
              </w:rPr>
              <w:t xml:space="preserve"> Ной</w:t>
            </w:r>
          </w:p>
          <w:p w:rsidR="00DB214E" w:rsidRPr="00DB214E" w:rsidRDefault="00DB214E" w:rsidP="00DB214E">
            <w:pPr>
              <w:keepNext/>
              <w:tabs>
                <w:tab w:val="left" w:pos="5130"/>
              </w:tabs>
              <w:outlineLvl w:val="0"/>
              <w:rPr>
                <w:color w:val="FF0000"/>
                <w:sz w:val="24"/>
                <w:szCs w:val="24"/>
                <w:lang w:val="ro-RO"/>
              </w:rPr>
            </w:pPr>
            <w:r w:rsidRPr="00DB214E">
              <w:rPr>
                <w:b/>
                <w:color w:val="0000FF"/>
                <w:sz w:val="24"/>
                <w:szCs w:val="24"/>
              </w:rPr>
              <w:t xml:space="preserve">    Сельский совет </w:t>
            </w:r>
            <w:proofErr w:type="spellStart"/>
            <w:r w:rsidRPr="00DB214E">
              <w:rPr>
                <w:b/>
                <w:color w:val="0000FF"/>
                <w:sz w:val="24"/>
                <w:szCs w:val="24"/>
              </w:rPr>
              <w:t>Гура</w:t>
            </w:r>
            <w:proofErr w:type="spellEnd"/>
            <w:r w:rsidRPr="00DB214E">
              <w:rPr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DB214E">
              <w:rPr>
                <w:b/>
                <w:color w:val="0000FF"/>
                <w:sz w:val="24"/>
                <w:szCs w:val="24"/>
              </w:rPr>
              <w:t>Быкулуй</w:t>
            </w:r>
            <w:proofErr w:type="spellEnd"/>
            <w:r w:rsidRPr="00DB214E">
              <w:rPr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DB214E" w:rsidRPr="00DB214E" w:rsidTr="00246AA7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DB214E" w:rsidRPr="00DB214E" w:rsidRDefault="00DB214E" w:rsidP="00D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MD-6523, r. </w:t>
            </w:r>
            <w:proofErr w:type="spellStart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Anenii</w:t>
            </w:r>
            <w:proofErr w:type="spellEnd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</w:t>
            </w:r>
            <w:proofErr w:type="spellStart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Noi</w:t>
            </w:r>
            <w:proofErr w:type="spellEnd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, </w:t>
            </w:r>
            <w:proofErr w:type="spellStart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s.Gura</w:t>
            </w:r>
            <w:proofErr w:type="spellEnd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</w:t>
            </w:r>
            <w:proofErr w:type="spellStart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Bîcului</w:t>
            </w:r>
            <w:proofErr w:type="spellEnd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DB214E" w:rsidRPr="00DB214E" w:rsidRDefault="00DB214E" w:rsidP="00DB2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    </w:t>
            </w:r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MD-6523.Анений</w:t>
            </w:r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Ной, </w:t>
            </w:r>
            <w:proofErr w:type="spellStart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с.Гура</w:t>
            </w:r>
            <w:proofErr w:type="spellEnd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proofErr w:type="spellStart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Быкулуй</w:t>
            </w:r>
            <w:proofErr w:type="spellEnd"/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           </w:t>
            </w:r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       </w:t>
            </w:r>
            <w:r w:rsidRPr="00DB214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факс: 0--265-41-2-21,   тел:0-265-41-1-94</w:t>
            </w:r>
          </w:p>
        </w:tc>
      </w:tr>
    </w:tbl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DB214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</w:t>
      </w: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DB214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 xml:space="preserve">                                 </w:t>
      </w:r>
    </w:p>
    <w:p w:rsidR="00DB214E" w:rsidRPr="00DB214E" w:rsidRDefault="00DB214E" w:rsidP="00DB2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</w:pPr>
      <w:r w:rsidRPr="00DB21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DEICZIA</w:t>
      </w:r>
      <w:r w:rsidRPr="00DB21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DB21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Nr.  2/4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-2</w:t>
      </w:r>
    </w:p>
    <w:p w:rsidR="00DB214E" w:rsidRPr="00DB214E" w:rsidRDefault="00DB214E" w:rsidP="00DB2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DB21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din  17 februarie  2021</w:t>
      </w: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B21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aprobarea propunerii de proiect. </w:t>
      </w: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B214E" w:rsidRPr="00DB214E" w:rsidRDefault="00DB214E" w:rsidP="00DB2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21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Examinând informația  privind oprtunitatea de finanțare a proiectelor prin intermediul Programului activităților de reintegrare a țării, prezentată de șefa BP Gura Bîcului, doamna S. Palii, având în vedere planul strategic de dezvoltare a comunității, solicitările cetățenilor , priorităților pentru proiectele PARȚ 2021, ținând cont de avizul pozitiv al  comisiei de specialitate,  în temeiul art. 14, alin. 2, lit. (n), (o), (p) a  Legii privind administraţia publică locală, nr. 436 – XVI din 28.12.2006,  Consiliul sătesc Gura Bîcului </w:t>
      </w: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B21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A   DECIS:</w:t>
      </w: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B214E" w:rsidRPr="00DB214E" w:rsidRDefault="00DB214E" w:rsidP="00DB214E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  <w:i/>
          <w:iCs/>
          <w:color w:val="000000"/>
          <w:u w:val="single"/>
          <w:shd w:val="clear" w:color="auto" w:fill="FFFFFF"/>
          <w:lang w:val="en-US"/>
        </w:rPr>
      </w:pPr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acceptă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propunerea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de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proiect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 xml:space="preserve">„Sport </w:t>
      </w:r>
      <w:proofErr w:type="spellStart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>și</w:t>
      </w:r>
      <w:proofErr w:type="spellEnd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>sănătate</w:t>
      </w:r>
      <w:proofErr w:type="spellEnd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>în</w:t>
      </w:r>
      <w:proofErr w:type="spellEnd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>aer</w:t>
      </w:r>
      <w:proofErr w:type="spellEnd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 xml:space="preserve"> liber”, </w:t>
      </w:r>
      <w:proofErr w:type="spellStart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>valoarea</w:t>
      </w:r>
      <w:proofErr w:type="spellEnd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>totală</w:t>
      </w:r>
      <w:proofErr w:type="spellEnd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 xml:space="preserve"> a </w:t>
      </w:r>
      <w:proofErr w:type="spellStart"/>
      <w:proofErr w:type="gramStart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>proiectului</w:t>
      </w:r>
      <w:proofErr w:type="spellEnd"/>
      <w:r w:rsidRPr="00DB214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r w:rsidRPr="00702F56">
        <w:rPr>
          <w:b/>
          <w:caps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lang w:val="ro-RO"/>
        </w:rPr>
        <w:t>159,689</w:t>
      </w:r>
      <w:proofErr w:type="gramEnd"/>
      <w:r>
        <w:rPr>
          <w:rFonts w:ascii="Times New Roman" w:hAnsi="Times New Roman" w:cs="Times New Roman"/>
          <w:b/>
          <w:caps/>
          <w:sz w:val="24"/>
          <w:lang w:val="ro-RO"/>
        </w:rPr>
        <w:t xml:space="preserve"> </w:t>
      </w:r>
      <w:r w:rsidRPr="00702F56">
        <w:rPr>
          <w:b/>
          <w:caps/>
          <w:sz w:val="24"/>
          <w:lang w:val="ro-RO"/>
        </w:rPr>
        <w:t xml:space="preserve">lei </w:t>
      </w:r>
    </w:p>
    <w:p w:rsidR="00DB214E" w:rsidRPr="00DB214E" w:rsidRDefault="00DB214E" w:rsidP="00DB214E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aprobă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componență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comisiei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nominale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pentru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implementarea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proiectului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DB214E" w:rsidRPr="00DB214E" w:rsidRDefault="00DB214E" w:rsidP="00DB214E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Lilia </w:t>
      </w:r>
      <w:proofErr w:type="spellStart"/>
      <w:proofErr w:type="gram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Brehova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,</w:t>
      </w:r>
      <w:proofErr w:type="gram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primar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DB214E" w:rsidRPr="00DB214E" w:rsidRDefault="00DB214E" w:rsidP="00DB214E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Belibov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Cristina ,</w:t>
      </w:r>
      <w:proofErr w:type="gram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contabil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sef</w:t>
      </w:r>
      <w:proofErr w:type="spellEnd"/>
    </w:p>
    <w:p w:rsidR="00DB214E" w:rsidRPr="00DB214E" w:rsidRDefault="00DB214E" w:rsidP="00DB214E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Veronica </w:t>
      </w:r>
      <w:proofErr w:type="spellStart"/>
      <w:proofErr w:type="gram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Todica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,</w:t>
      </w:r>
      <w:proofErr w:type="gram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consilier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local</w:t>
      </w:r>
    </w:p>
    <w:p w:rsidR="00DB214E" w:rsidRPr="00DB214E" w:rsidRDefault="00DB214E" w:rsidP="00DB214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</w:pPr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Tatiana </w:t>
      </w:r>
      <w:proofErr w:type="spellStart"/>
      <w:proofErr w:type="gram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Cojocari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,</w:t>
      </w:r>
      <w:proofErr w:type="gram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reprezentant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al SC</w:t>
      </w:r>
    </w:p>
    <w:p w:rsidR="00DB214E" w:rsidRPr="00DB214E" w:rsidRDefault="00DB214E" w:rsidP="00DB214E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Odovenco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Angela ,</w:t>
      </w:r>
      <w:proofErr w:type="gram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reprezentant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al SC</w:t>
      </w:r>
    </w:p>
    <w:p w:rsidR="00DB214E" w:rsidRPr="00DB214E" w:rsidRDefault="00DB214E" w:rsidP="00DB214E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Surcucin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Anatolie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consilier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local</w:t>
      </w:r>
    </w:p>
    <w:p w:rsidR="00DB214E" w:rsidRPr="00DB214E" w:rsidRDefault="00DB214E" w:rsidP="00DB214E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Consiliul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Local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Gura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Bîcului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garantează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alocarea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surselor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financiare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cu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titlul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de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contribuție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comunității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la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etapa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de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implementare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 </w:t>
      </w:r>
      <w:proofErr w:type="spellStart"/>
      <w:proofErr w:type="gram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proiectului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,</w:t>
      </w:r>
      <w:proofErr w:type="gram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în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valoare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de 32 000.00lei ,care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va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fi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asigurată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din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soldul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disponibil</w:t>
      </w:r>
      <w:proofErr w:type="spellEnd"/>
      <w:r w:rsidRPr="00DB214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.</w:t>
      </w:r>
    </w:p>
    <w:p w:rsidR="00DB214E" w:rsidRPr="00DB214E" w:rsidRDefault="00DB214E" w:rsidP="00DB21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satului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gram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L.Brehova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B214E" w:rsidRPr="00DB214E" w:rsidRDefault="00DB214E" w:rsidP="00DB21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Decizia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aduce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cunoștința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locuitorilor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satului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afisarea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panouri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informative ,</w:t>
      </w:r>
      <w:proofErr w:type="gram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pagina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Web a </w:t>
      </w:r>
      <w:proofErr w:type="spellStart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primăriei</w:t>
      </w:r>
      <w:proofErr w:type="spellEnd"/>
      <w:r w:rsidRPr="00DB21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Au </w:t>
      </w:r>
      <w:proofErr w:type="spellStart"/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votat</w:t>
      </w:r>
      <w:proofErr w:type="spellEnd"/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 pro -   </w:t>
      </w:r>
      <w:proofErr w:type="gramStart"/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,</w:t>
      </w:r>
      <w:proofErr w:type="gramEnd"/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s-au </w:t>
      </w:r>
      <w:proofErr w:type="spellStart"/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abţinut</w:t>
      </w:r>
      <w:proofErr w:type="spellEnd"/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-   , </w:t>
      </w:r>
      <w:proofErr w:type="spellStart"/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împotrivă</w:t>
      </w:r>
      <w:proofErr w:type="spellEnd"/>
      <w:r w:rsidRPr="00DB21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-   ;    </w:t>
      </w: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B214E" w:rsidRPr="00DB214E" w:rsidRDefault="00DB214E" w:rsidP="00DB2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21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</w:t>
      </w: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14E" w:rsidRPr="00DB214E" w:rsidRDefault="00DB214E" w:rsidP="00DB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21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Secretarul Consiliului  sătesc                                       Aurelia   Badiul</w:t>
      </w:r>
    </w:p>
    <w:p w:rsidR="00DB214E" w:rsidRPr="00DB214E" w:rsidRDefault="00DB214E" w:rsidP="00DB214E">
      <w:pPr>
        <w:rPr>
          <w:rFonts w:ascii="Calibri" w:eastAsia="Calibri" w:hAnsi="Calibri" w:cs="Times New Roman"/>
          <w:sz w:val="24"/>
          <w:szCs w:val="24"/>
          <w:lang w:val="ro-RO"/>
        </w:rPr>
      </w:pPr>
    </w:p>
    <w:p w:rsidR="00DB214E" w:rsidRPr="00DB214E" w:rsidRDefault="00DB214E" w:rsidP="00DB214E">
      <w:pPr>
        <w:rPr>
          <w:rFonts w:ascii="Times New Roman" w:eastAsia="Calibri" w:hAnsi="Times New Roman" w:cs="Times New Roman"/>
          <w:lang w:val="ro-RO"/>
        </w:rPr>
      </w:pPr>
      <w:r w:rsidRPr="00DB214E">
        <w:rPr>
          <w:rFonts w:ascii="Times New Roman" w:eastAsia="Calibri" w:hAnsi="Times New Roman" w:cs="Times New Roman"/>
          <w:lang w:val="ro-RO"/>
        </w:rPr>
        <w:t>Proiectul deciziei este elaborat de șefa B</w:t>
      </w:r>
      <w:r>
        <w:rPr>
          <w:rFonts w:ascii="Times New Roman" w:eastAsia="Calibri" w:hAnsi="Times New Roman" w:cs="Times New Roman"/>
          <w:lang w:val="ro-RO"/>
        </w:rPr>
        <w:t xml:space="preserve">ibliotecii </w:t>
      </w:r>
      <w:r w:rsidRPr="00DB214E">
        <w:rPr>
          <w:rFonts w:ascii="Times New Roman" w:eastAsia="Calibri" w:hAnsi="Times New Roman" w:cs="Times New Roman"/>
          <w:lang w:val="ro-RO"/>
        </w:rPr>
        <w:t>P</w:t>
      </w:r>
      <w:r>
        <w:rPr>
          <w:rFonts w:ascii="Times New Roman" w:eastAsia="Calibri" w:hAnsi="Times New Roman" w:cs="Times New Roman"/>
          <w:lang w:val="ro-RO"/>
        </w:rPr>
        <w:t xml:space="preserve">ublice </w:t>
      </w:r>
      <w:r w:rsidRPr="00DB214E">
        <w:rPr>
          <w:rFonts w:ascii="Times New Roman" w:eastAsia="Calibri" w:hAnsi="Times New Roman" w:cs="Times New Roman"/>
          <w:lang w:val="ro-RO"/>
        </w:rPr>
        <w:t xml:space="preserve"> Svetlana Palii și avizat de </w:t>
      </w:r>
      <w:r>
        <w:rPr>
          <w:rFonts w:ascii="Times New Roman" w:eastAsia="Calibri" w:hAnsi="Times New Roman" w:cs="Times New Roman"/>
          <w:lang w:val="ro-RO"/>
        </w:rPr>
        <w:t xml:space="preserve">                                                  </w:t>
      </w:r>
      <w:r w:rsidRPr="00DB214E">
        <w:rPr>
          <w:rFonts w:ascii="Times New Roman" w:eastAsia="Calibri" w:hAnsi="Times New Roman" w:cs="Times New Roman"/>
          <w:lang w:val="ro-RO"/>
        </w:rPr>
        <w:t>secretarul Consiliului</w:t>
      </w:r>
      <w:r>
        <w:rPr>
          <w:rFonts w:ascii="Times New Roman" w:eastAsia="Calibri" w:hAnsi="Times New Roman" w:cs="Times New Roman"/>
          <w:lang w:val="ro-RO"/>
        </w:rPr>
        <w:t xml:space="preserve">, A. </w:t>
      </w:r>
      <w:r w:rsidRPr="00DB214E">
        <w:rPr>
          <w:rFonts w:ascii="Times New Roman" w:eastAsia="Calibri" w:hAnsi="Times New Roman" w:cs="Times New Roman"/>
          <w:lang w:val="ro-RO"/>
        </w:rPr>
        <w:t>Badiul ________________</w:t>
      </w:r>
    </w:p>
    <w:p w:rsidR="005C75F9" w:rsidRPr="00DB214E" w:rsidRDefault="005C75F9">
      <w:pPr>
        <w:rPr>
          <w:lang w:val="en-US"/>
        </w:rPr>
      </w:pPr>
    </w:p>
    <w:p w:rsidR="00DB214E" w:rsidRPr="00DB214E" w:rsidRDefault="00DB214E">
      <w:pPr>
        <w:rPr>
          <w:lang w:val="en-US"/>
        </w:rPr>
      </w:pPr>
    </w:p>
    <w:p w:rsidR="00DB214E" w:rsidRPr="00DB214E" w:rsidRDefault="00DB214E">
      <w:pPr>
        <w:rPr>
          <w:lang w:val="en-US"/>
        </w:rPr>
      </w:pPr>
    </w:p>
    <w:p w:rsidR="00DB214E" w:rsidRPr="00DB214E" w:rsidRDefault="00DB214E">
      <w:pPr>
        <w:rPr>
          <w:lang w:val="en-US"/>
        </w:rPr>
      </w:pPr>
    </w:p>
    <w:p w:rsidR="00DB214E" w:rsidRPr="00DB214E" w:rsidRDefault="00DB214E" w:rsidP="00DB2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DB214E">
        <w:rPr>
          <w:rFonts w:ascii="Times New Roman" w:eastAsia="Calibri" w:hAnsi="Times New Roman" w:cs="Times New Roman"/>
          <w:b/>
          <w:sz w:val="28"/>
          <w:szCs w:val="28"/>
          <w:lang w:val="ro-MD"/>
        </w:rPr>
        <w:t>Notă informativă</w:t>
      </w:r>
    </w:p>
    <w:p w:rsidR="00DB214E" w:rsidRDefault="00DB214E" w:rsidP="00DB2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DB214E">
        <w:rPr>
          <w:rFonts w:ascii="Times New Roman" w:eastAsia="Calibri" w:hAnsi="Times New Roman" w:cs="Times New Roman"/>
          <w:b/>
          <w:sz w:val="28"/>
          <w:szCs w:val="28"/>
          <w:lang w:val="ro-MD"/>
        </w:rPr>
        <w:t>privind propunerea de proiect</w:t>
      </w:r>
    </w:p>
    <w:p w:rsidR="00DB214E" w:rsidRPr="00DB214E" w:rsidRDefault="00DB214E" w:rsidP="00DB2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bookmarkStart w:id="0" w:name="_GoBack"/>
      <w:bookmarkEnd w:id="0"/>
    </w:p>
    <w:p w:rsidR="00DB214E" w:rsidRPr="00DB214E" w:rsidRDefault="00DB214E" w:rsidP="00DB2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DB214E">
        <w:rPr>
          <w:rFonts w:ascii="Times New Roman" w:eastAsia="Calibri" w:hAnsi="Times New Roman" w:cs="Times New Roman"/>
          <w:b/>
          <w:sz w:val="24"/>
          <w:szCs w:val="24"/>
          <w:lang w:val="ro-MD"/>
        </w:rPr>
        <w:t>„Sport și sănătate în aer liber ”</w:t>
      </w:r>
    </w:p>
    <w:p w:rsidR="00DB214E" w:rsidRPr="00DB214E" w:rsidRDefault="00DB214E" w:rsidP="00DB21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:rsidR="00DB214E" w:rsidRPr="00DB214E" w:rsidRDefault="00DB214E" w:rsidP="00DB214E">
      <w:pPr>
        <w:pBdr>
          <w:bottom w:val="single" w:sz="4" w:space="5" w:color="auto"/>
        </w:pBdr>
        <w:spacing w:after="0" w:line="240" w:lineRule="auto"/>
        <w:ind w:hanging="2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bookmarkStart w:id="1" w:name="_Hlk63903614"/>
      <w:proofErr w:type="spellStart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Scopul</w:t>
      </w:r>
      <w:proofErr w:type="spellEnd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</w:p>
    <w:p w:rsidR="00DB214E" w:rsidRPr="00DB214E" w:rsidRDefault="00DB214E" w:rsidP="00DB214E">
      <w:pPr>
        <w:pBdr>
          <w:bottom w:val="single" w:sz="4" w:space="5" w:color="auto"/>
        </w:pBdr>
        <w:spacing w:after="0" w:line="240" w:lineRule="auto"/>
        <w:ind w:hanging="2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Dezvoltarea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infrastructurii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sportive 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prin</w:t>
      </w:r>
      <w:proofErr w:type="spellEnd"/>
      <w:proofErr w:type="gram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amenajarea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unui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teren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cu diverse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aparate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fitness care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fi utile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persoanelor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diferite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categorii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vârstă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DB214E" w:rsidRPr="00DB214E" w:rsidRDefault="00DB214E" w:rsidP="00DB214E">
      <w:pPr>
        <w:pBdr>
          <w:bottom w:val="single" w:sz="4" w:space="5" w:color="auto"/>
        </w:pBdr>
        <w:spacing w:after="0" w:line="240" w:lineRule="auto"/>
        <w:ind w:hanging="26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Obiectivele</w:t>
      </w:r>
      <w:proofErr w:type="spellEnd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DB214E" w:rsidRPr="00DB214E" w:rsidRDefault="00DB214E" w:rsidP="00DB214E">
      <w:pPr>
        <w:numPr>
          <w:ilvl w:val="0"/>
          <w:numId w:val="5"/>
        </w:numPr>
        <w:pBdr>
          <w:bottom w:val="single" w:sz="4" w:space="4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Promovarea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modului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sănătos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viată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DB214E" w:rsidRPr="00DB214E" w:rsidRDefault="00DB214E" w:rsidP="00DB214E">
      <w:pPr>
        <w:numPr>
          <w:ilvl w:val="0"/>
          <w:numId w:val="5"/>
        </w:numPr>
        <w:pBdr>
          <w:bottom w:val="single" w:sz="4" w:space="4" w:color="auto"/>
        </w:pBdr>
        <w:spacing w:after="0" w:line="240" w:lineRule="auto"/>
        <w:contextualSpacing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Creșterea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nivelului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încredere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adolescenți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; </w:t>
      </w:r>
    </w:p>
    <w:p w:rsidR="00DB214E" w:rsidRPr="00DB214E" w:rsidRDefault="00DB214E" w:rsidP="00DB214E">
      <w:pPr>
        <w:numPr>
          <w:ilvl w:val="0"/>
          <w:numId w:val="5"/>
        </w:numPr>
        <w:pBdr>
          <w:bottom w:val="single" w:sz="4" w:space="4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Crearea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unui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mediu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favorabil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locuitorii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satului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proofErr w:type="gram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scopul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practicării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>activităților</w:t>
      </w:r>
      <w:proofErr w:type="spellEnd"/>
      <w:r w:rsidRPr="00DB214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sportive.</w:t>
      </w:r>
    </w:p>
    <w:p w:rsidR="00DB214E" w:rsidRPr="00DB214E" w:rsidRDefault="00DB214E" w:rsidP="00DB214E">
      <w:pPr>
        <w:pBdr>
          <w:bottom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Localizarea</w:t>
      </w:r>
      <w:proofErr w:type="spellEnd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1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Stadionul</w:t>
      </w:r>
      <w:proofErr w:type="spellEnd"/>
      <w:r w:rsidRPr="00DB21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local </w:t>
      </w:r>
    </w:p>
    <w:p w:rsidR="00DB214E" w:rsidRDefault="00DB214E" w:rsidP="00DB214E">
      <w:pPr>
        <w:pBdr>
          <w:bottom w:val="single" w:sz="4" w:space="4" w:color="auto"/>
        </w:pBdr>
        <w:spacing w:after="0" w:line="240" w:lineRule="auto"/>
        <w:ind w:hanging="26"/>
        <w:jc w:val="center"/>
        <w:rPr>
          <w:rFonts w:ascii="Times New Roman" w:eastAsia="Calibri" w:hAnsi="Times New Roman" w:cs="Times New Roman"/>
          <w:b/>
          <w:caps/>
          <w:sz w:val="24"/>
          <w:lang w:val="ro-RO"/>
        </w:rPr>
      </w:pPr>
      <w:r w:rsidRPr="00DB214E">
        <w:rPr>
          <w:rFonts w:ascii="Times New Roman" w:eastAsia="Calibri" w:hAnsi="Times New Roman" w:cs="Times New Roman"/>
          <w:b/>
          <w:caps/>
          <w:sz w:val="24"/>
          <w:lang w:val="ro-RO"/>
        </w:rPr>
        <w:t>Bugetul proiectului</w:t>
      </w:r>
    </w:p>
    <w:p w:rsidR="00DB214E" w:rsidRPr="00DB214E" w:rsidRDefault="00DB214E" w:rsidP="00DB214E">
      <w:pPr>
        <w:pBdr>
          <w:bottom w:val="single" w:sz="4" w:space="4" w:color="auto"/>
        </w:pBdr>
        <w:spacing w:after="0" w:line="240" w:lineRule="auto"/>
        <w:ind w:hanging="26"/>
        <w:jc w:val="center"/>
        <w:rPr>
          <w:rFonts w:ascii="Times New Roman" w:eastAsia="Calibri" w:hAnsi="Times New Roman" w:cs="Times New Roman"/>
          <w:b/>
          <w:caps/>
          <w:sz w:val="24"/>
          <w:lang w:val="ro-RO"/>
        </w:rPr>
      </w:pPr>
    </w:p>
    <w:p w:rsidR="00DB214E" w:rsidRPr="00DB214E" w:rsidRDefault="00DB214E" w:rsidP="00DB214E">
      <w:pPr>
        <w:pBdr>
          <w:bottom w:val="single" w:sz="4" w:space="4" w:color="auto"/>
        </w:pBdr>
        <w:spacing w:after="0" w:line="240" w:lineRule="auto"/>
        <w:ind w:hanging="26"/>
        <w:jc w:val="center"/>
        <w:rPr>
          <w:rFonts w:ascii="Times New Roman" w:eastAsia="Calibri" w:hAnsi="Times New Roman" w:cs="Times New Roman"/>
          <w:b/>
          <w:caps/>
          <w:sz w:val="24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407"/>
        <w:gridCol w:w="1984"/>
        <w:gridCol w:w="1589"/>
        <w:gridCol w:w="1954"/>
      </w:tblGrid>
      <w:tr w:rsidR="00DB214E" w:rsidRPr="00DB214E" w:rsidTr="00246AA7">
        <w:tc>
          <w:tcPr>
            <w:tcW w:w="636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>n.o</w:t>
            </w:r>
          </w:p>
        </w:tc>
        <w:tc>
          <w:tcPr>
            <w:tcW w:w="3407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 xml:space="preserve">denumirea articolelor </w:t>
            </w:r>
          </w:p>
        </w:tc>
        <w:tc>
          <w:tcPr>
            <w:tcW w:w="1984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 xml:space="preserve">pret unitate </w:t>
            </w:r>
          </w:p>
        </w:tc>
        <w:tc>
          <w:tcPr>
            <w:tcW w:w="1589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>numarul de unitati</w:t>
            </w:r>
          </w:p>
        </w:tc>
        <w:tc>
          <w:tcPr>
            <w:tcW w:w="1954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>suma totală</w:t>
            </w:r>
          </w:p>
        </w:tc>
      </w:tr>
      <w:tr w:rsidR="00DB214E" w:rsidRPr="00DB214E" w:rsidTr="00246AA7">
        <w:tc>
          <w:tcPr>
            <w:tcW w:w="636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>1.</w:t>
            </w:r>
          </w:p>
        </w:tc>
        <w:tc>
          <w:tcPr>
            <w:tcW w:w="3407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 xml:space="preserve">aparate de fitnes ; banci, cosuri de gunoi , inclusiv livrarea si instalarea </w:t>
            </w:r>
          </w:p>
        </w:tc>
        <w:tc>
          <w:tcPr>
            <w:tcW w:w="1984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 xml:space="preserve">deviz de chieltuieli </w:t>
            </w:r>
          </w:p>
        </w:tc>
        <w:tc>
          <w:tcPr>
            <w:tcW w:w="1589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>1</w:t>
            </w:r>
          </w:p>
        </w:tc>
        <w:tc>
          <w:tcPr>
            <w:tcW w:w="1954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 xml:space="preserve">159, 689 lei </w:t>
            </w:r>
          </w:p>
        </w:tc>
      </w:tr>
      <w:tr w:rsidR="00DB214E" w:rsidRPr="00DB214E" w:rsidTr="00246AA7">
        <w:tc>
          <w:tcPr>
            <w:tcW w:w="636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 xml:space="preserve">6. </w:t>
            </w:r>
          </w:p>
        </w:tc>
        <w:tc>
          <w:tcPr>
            <w:tcW w:w="3407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</w:p>
        </w:tc>
        <w:tc>
          <w:tcPr>
            <w:tcW w:w="1984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</w:p>
        </w:tc>
        <w:tc>
          <w:tcPr>
            <w:tcW w:w="1589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</w:p>
        </w:tc>
        <w:tc>
          <w:tcPr>
            <w:tcW w:w="1954" w:type="dxa"/>
          </w:tcPr>
          <w:p w:rsidR="00DB214E" w:rsidRPr="00DB214E" w:rsidRDefault="00DB214E" w:rsidP="00DB214E">
            <w:pPr>
              <w:rPr>
                <w:rFonts w:eastAsia="Calibri"/>
                <w:b/>
                <w:caps/>
                <w:sz w:val="24"/>
                <w:lang w:val="ro-RO"/>
              </w:rPr>
            </w:pPr>
          </w:p>
        </w:tc>
      </w:tr>
      <w:tr w:rsidR="00DB214E" w:rsidRPr="00DB214E" w:rsidTr="00246AA7">
        <w:tc>
          <w:tcPr>
            <w:tcW w:w="9570" w:type="dxa"/>
            <w:gridSpan w:val="5"/>
          </w:tcPr>
          <w:p w:rsidR="00DB214E" w:rsidRPr="00DB214E" w:rsidRDefault="00DB214E" w:rsidP="00DB214E">
            <w:pPr>
              <w:jc w:val="right"/>
              <w:rPr>
                <w:rFonts w:eastAsia="Calibri"/>
                <w:b/>
                <w:caps/>
                <w:sz w:val="24"/>
                <w:lang w:val="ro-RO"/>
              </w:rPr>
            </w:pPr>
            <w:r w:rsidRPr="00DB214E">
              <w:rPr>
                <w:rFonts w:eastAsia="Calibri"/>
                <w:b/>
                <w:caps/>
                <w:sz w:val="24"/>
                <w:lang w:val="ro-RO"/>
              </w:rPr>
              <w:t xml:space="preserve">Total 159,689 </w:t>
            </w:r>
          </w:p>
        </w:tc>
      </w:tr>
    </w:tbl>
    <w:p w:rsidR="00DB214E" w:rsidRPr="00DB214E" w:rsidRDefault="00DB214E" w:rsidP="00DB214E">
      <w:pPr>
        <w:pBdr>
          <w:bottom w:val="single" w:sz="4" w:space="4" w:color="auto"/>
        </w:pBdr>
        <w:ind w:hanging="26"/>
        <w:rPr>
          <w:rFonts w:ascii="Calibri" w:eastAsia="Calibri" w:hAnsi="Calibri" w:cs="Times New Roman"/>
          <w:b/>
          <w:caps/>
          <w:sz w:val="24"/>
          <w:lang w:val="ro-RO"/>
        </w:rPr>
      </w:pPr>
    </w:p>
    <w:bookmarkEnd w:id="1"/>
    <w:p w:rsidR="00DB214E" w:rsidRPr="00DB214E" w:rsidRDefault="00DB214E" w:rsidP="00DB214E">
      <w:pPr>
        <w:ind w:firstLine="708"/>
        <w:rPr>
          <w:rFonts w:ascii="Calibri" w:eastAsia="Calibri" w:hAnsi="Calibri" w:cs="Times New Roman"/>
          <w:sz w:val="24"/>
          <w:lang w:val="en-US"/>
        </w:rPr>
      </w:pPr>
    </w:p>
    <w:p w:rsidR="00DB214E" w:rsidRDefault="00DB214E" w:rsidP="00DB214E">
      <w:pPr>
        <w:rPr>
          <w:rFonts w:ascii="Calibri" w:eastAsia="Calibri" w:hAnsi="Calibri" w:cs="Times New Roman"/>
          <w:lang w:val="ro-RO"/>
        </w:rPr>
      </w:pPr>
      <w:r>
        <w:rPr>
          <w:rFonts w:ascii="Calibri" w:eastAsia="Calibri" w:hAnsi="Calibri" w:cs="Times New Roman"/>
          <w:lang w:val="ro-RO"/>
        </w:rPr>
        <w:t>Palii Svetlana ______________</w:t>
      </w:r>
    </w:p>
    <w:p w:rsid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  <w:r>
        <w:rPr>
          <w:rFonts w:ascii="Calibri" w:eastAsia="Calibri" w:hAnsi="Calibri" w:cs="Times New Roman"/>
          <w:lang w:val="ro-RO"/>
        </w:rPr>
        <w:t>Secretar, A. Badiul ________________</w:t>
      </w: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Pr="00DB214E" w:rsidRDefault="00DB214E" w:rsidP="00DB214E">
      <w:pPr>
        <w:rPr>
          <w:rFonts w:ascii="Calibri" w:eastAsia="Calibri" w:hAnsi="Calibri" w:cs="Times New Roman"/>
          <w:lang w:val="ro-RO"/>
        </w:rPr>
      </w:pPr>
    </w:p>
    <w:p w:rsidR="00DB214E" w:rsidRDefault="00DB214E"/>
    <w:sectPr w:rsidR="00DB214E" w:rsidSect="009104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6046"/>
      </v:shape>
    </w:pict>
  </w:numPicBullet>
  <w:abstractNum w:abstractNumId="0" w15:restartNumberingAfterBreak="0">
    <w:nsid w:val="14D4365E"/>
    <w:multiLevelType w:val="hybridMultilevel"/>
    <w:tmpl w:val="E434652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D778BF"/>
    <w:multiLevelType w:val="hybridMultilevel"/>
    <w:tmpl w:val="4D423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6F7A"/>
    <w:multiLevelType w:val="hybridMultilevel"/>
    <w:tmpl w:val="3266E4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65CED"/>
    <w:multiLevelType w:val="hybridMultilevel"/>
    <w:tmpl w:val="697AF166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7F6D5354"/>
    <w:multiLevelType w:val="hybridMultilevel"/>
    <w:tmpl w:val="F68E453A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4E"/>
    <w:rsid w:val="005C75F9"/>
    <w:rsid w:val="009E290C"/>
    <w:rsid w:val="00DB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3003"/>
  <w15:chartTrackingRefBased/>
  <w15:docId w15:val="{677B22BA-3BE8-456A-82C3-0586C48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B2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B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2021-02-11T10:50:00Z</cp:lastPrinted>
  <dcterms:created xsi:type="dcterms:W3CDTF">2021-02-11T10:43:00Z</dcterms:created>
  <dcterms:modified xsi:type="dcterms:W3CDTF">2021-02-11T11:28:00Z</dcterms:modified>
</cp:coreProperties>
</file>