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885"/>
        <w:gridCol w:w="790"/>
        <w:gridCol w:w="3817"/>
        <w:gridCol w:w="62"/>
      </w:tblGrid>
      <w:tr w:rsidR="00D95F74" w:rsidRPr="00D95F74" w:rsidTr="00E53A1B">
        <w:trPr>
          <w:gridAfter w:val="1"/>
          <w:wAfter w:w="57" w:type="dxa"/>
          <w:trHeight w:val="1504"/>
        </w:trPr>
        <w:tc>
          <w:tcPr>
            <w:tcW w:w="4077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D95F74" w:rsidRPr="00D95F74" w:rsidRDefault="00D95F74" w:rsidP="00D95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95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D95F74" w:rsidRPr="00D95F74" w:rsidRDefault="00D95F74" w:rsidP="00D95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95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Anenii Noi</w:t>
            </w:r>
          </w:p>
          <w:p w:rsidR="00D95F74" w:rsidRPr="00D95F74" w:rsidRDefault="00D95F74" w:rsidP="00D95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95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Primăria Gura Bîcului</w:t>
            </w:r>
          </w:p>
          <w:p w:rsidR="00D95F74" w:rsidRPr="00D95F74" w:rsidRDefault="00D95F74" w:rsidP="00D95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D95F74" w:rsidRPr="00D95F74" w:rsidRDefault="00D95F74" w:rsidP="00D95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95F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979D2E" wp14:editId="7275CA2B">
                  <wp:extent cx="78105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D95F74" w:rsidRPr="00D95F74" w:rsidRDefault="00D95F74" w:rsidP="00D95F74">
            <w:pPr>
              <w:keepNext/>
              <w:tabs>
                <w:tab w:val="left" w:pos="513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proofErr w:type="gramStart"/>
            <w:r w:rsidRPr="00D95F7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Республика  Молдова</w:t>
            </w:r>
            <w:proofErr w:type="gramEnd"/>
          </w:p>
          <w:p w:rsidR="00D95F74" w:rsidRPr="00D95F74" w:rsidRDefault="00D95F74" w:rsidP="00D95F74">
            <w:pPr>
              <w:keepNext/>
              <w:tabs>
                <w:tab w:val="left" w:pos="513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D95F7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Район </w:t>
            </w:r>
            <w:proofErr w:type="spellStart"/>
            <w:r w:rsidRPr="00D95F7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Анений</w:t>
            </w:r>
            <w:proofErr w:type="spellEnd"/>
            <w:r w:rsidRPr="00D95F7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Ной</w:t>
            </w:r>
          </w:p>
          <w:p w:rsidR="00D95F74" w:rsidRPr="00D95F74" w:rsidRDefault="00D95F74" w:rsidP="00D95F74">
            <w:pPr>
              <w:keepNext/>
              <w:tabs>
                <w:tab w:val="left" w:pos="513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95F7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Примэрия</w:t>
            </w:r>
            <w:proofErr w:type="spellEnd"/>
            <w:r w:rsidRPr="00D95F7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F7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Гура</w:t>
            </w:r>
            <w:proofErr w:type="spellEnd"/>
            <w:r w:rsidRPr="00D95F7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F7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Быкулуй</w:t>
            </w:r>
            <w:proofErr w:type="spellEnd"/>
            <w:r w:rsidRPr="00D95F7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5F74" w:rsidRPr="00D95F74" w:rsidTr="00E53A1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9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D95F74" w:rsidRPr="00D95F74" w:rsidRDefault="00D95F74" w:rsidP="00D95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95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MD-6523, r. Anenii Noi, s.Gura Bîcului                      fax:0-265-41-2-21,     tel:0-265- 41-1-94</w:t>
            </w:r>
          </w:p>
        </w:tc>
        <w:tc>
          <w:tcPr>
            <w:tcW w:w="4961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D95F74" w:rsidRPr="00D95F74" w:rsidRDefault="00D95F74" w:rsidP="00D95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5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MD</w:t>
            </w:r>
            <w:r w:rsidRPr="00D95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-6523.Анений Ной, </w:t>
            </w:r>
            <w:proofErr w:type="spellStart"/>
            <w:r w:rsidRPr="00D95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с.Гура</w:t>
            </w:r>
            <w:proofErr w:type="spellEnd"/>
            <w:r w:rsidRPr="00D95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Быкулуй</w:t>
            </w:r>
            <w:proofErr w:type="spellEnd"/>
            <w:r w:rsidRPr="00D95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факс: 0--265-41-2-21,   тел:0-265-41-1-94</w:t>
            </w:r>
          </w:p>
        </w:tc>
      </w:tr>
    </w:tbl>
    <w:p w:rsidR="00D95F74" w:rsidRPr="00D95F74" w:rsidRDefault="00D95F74" w:rsidP="00D9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5F74" w:rsidRPr="00D95F74" w:rsidRDefault="00D95F74" w:rsidP="00D95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ru-RU"/>
        </w:rPr>
      </w:pPr>
      <w:r w:rsidRPr="00D95F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D95F74" w:rsidRPr="00D95F74" w:rsidRDefault="00D95F74" w:rsidP="00D95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ru-RU"/>
        </w:rPr>
      </w:pPr>
    </w:p>
    <w:p w:rsidR="00D95F74" w:rsidRPr="00D95F74" w:rsidRDefault="00D95F74" w:rsidP="00D95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  <w:r w:rsidRPr="00D95F7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D E C I Z I A Nr. </w:t>
      </w:r>
      <w:r w:rsidRPr="00D95F74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 xml:space="preserve"> 2/5</w:t>
      </w:r>
    </w:p>
    <w:p w:rsidR="00D95F74" w:rsidRPr="00D95F74" w:rsidRDefault="00D95F74" w:rsidP="00D95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 xml:space="preserve">din 17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februarie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 xml:space="preserve"> </w:t>
      </w:r>
      <w:r w:rsidRPr="00D95F74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 xml:space="preserve"> </w:t>
      </w:r>
      <w:r w:rsidRPr="00D95F74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2021</w:t>
      </w:r>
      <w:proofErr w:type="gramEnd"/>
    </w:p>
    <w:p w:rsidR="00D95F74" w:rsidRPr="00D95F74" w:rsidRDefault="00D95F74" w:rsidP="00D95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</w:p>
    <w:p w:rsidR="00D95F74" w:rsidRPr="00D95F74" w:rsidRDefault="00D95F74" w:rsidP="00D9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D95F74" w:rsidRDefault="00D95F74" w:rsidP="00D95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D95F7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elaborarea proiectului</w:t>
      </w:r>
    </w:p>
    <w:p w:rsidR="00D95F74" w:rsidRDefault="00D95F74" w:rsidP="00D95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D95F7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de amenajare a zonei de odihnă și </w:t>
      </w:r>
      <w:bookmarkStart w:id="0" w:name="_GoBack"/>
      <w:bookmarkEnd w:id="0"/>
    </w:p>
    <w:p w:rsidR="00D95F74" w:rsidRDefault="00D95F74" w:rsidP="00D95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D95F7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agrement </w:t>
      </w:r>
      <w:r w:rsidR="00CA618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”</w:t>
      </w:r>
      <w:r w:rsidRPr="00D95F7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Dragalina” și alocarea</w:t>
      </w:r>
    </w:p>
    <w:p w:rsidR="00D95F74" w:rsidRPr="00D95F74" w:rsidRDefault="00D95F74" w:rsidP="00D95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D95F7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mijloacelor pentru acest scop. </w:t>
      </w:r>
    </w:p>
    <w:p w:rsidR="00D95F74" w:rsidRPr="00D95F74" w:rsidRDefault="00D95F74" w:rsidP="00D95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95F74" w:rsidRPr="00D95F74" w:rsidRDefault="00D95F74" w:rsidP="00D95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5F74" w:rsidRPr="00D95F74" w:rsidRDefault="00D95F74" w:rsidP="00D9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95F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temeiul art. 14, lit. p); lit. n) al Legii nr.436-XVI din 28.12.2006 privind administratia publica locala, art.8 pct.(5) al Legii nr. 397-XV din 16 octombrie 2003 privind finanțele publice locale, având avizul pozitiv a comisiei de specialitate, Consiliul sătesc Gura Bîcului </w:t>
      </w:r>
    </w:p>
    <w:p w:rsidR="00D95F74" w:rsidRPr="00D95F74" w:rsidRDefault="00D95F74" w:rsidP="00D9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95F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</w:t>
      </w:r>
    </w:p>
    <w:p w:rsidR="00D95F74" w:rsidRPr="00D95F74" w:rsidRDefault="00D95F74" w:rsidP="00D95F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95F7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 E C I D E :</w:t>
      </w:r>
    </w:p>
    <w:p w:rsidR="00D95F74" w:rsidRPr="00D95F74" w:rsidRDefault="00D95F74" w:rsidP="00D9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5F74" w:rsidRPr="00D95F74" w:rsidRDefault="00D95F74" w:rsidP="00CA61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95F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</w:t>
      </w:r>
      <w:r w:rsidR="00CA61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elaborarea proiectului de amenajare </w:t>
      </w:r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zonei de odihnă și </w:t>
      </w:r>
      <w:r w:rsidR="00CA61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agrement ”Dragalina”</w:t>
      </w:r>
      <w:r w:rsidR="00CA61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D95F74" w:rsidRPr="00D95F74" w:rsidRDefault="00CA6180" w:rsidP="00D95F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alocă  suma de 45 000 </w:t>
      </w:r>
      <w:r w:rsidR="00D95F74" w:rsidRPr="00D95F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pentru serviciile de elaborare a documentației de proiect. </w:t>
      </w:r>
    </w:p>
    <w:p w:rsidR="00D95F74" w:rsidRPr="00D95F74" w:rsidRDefault="00D95F74" w:rsidP="00D95F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95F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Cheltuielile vor fi acoperite din  soldul de mijloace </w:t>
      </w:r>
      <w:r w:rsidR="00CA61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disponibile ale </w:t>
      </w:r>
      <w:r w:rsidRPr="00D95F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bugetului pr</w:t>
      </w:r>
      <w:r w:rsidR="00CA61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imăriei Gura Bîcului pe an. 2021</w:t>
      </w:r>
      <w:r w:rsidRPr="00D95F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D95F74" w:rsidRPr="00D95F74" w:rsidRDefault="00D95F74" w:rsidP="00D95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D95F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D95F7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Au votat: pro – </w:t>
      </w:r>
      <w:r w:rsidR="00CA618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D95F7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, s-au abținut – </w:t>
      </w:r>
      <w:r w:rsidR="00CA618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D95F7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, împotrivă – </w:t>
      </w:r>
      <w:r w:rsidR="00CA618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D95F7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</w:p>
    <w:p w:rsidR="00D95F74" w:rsidRPr="00D95F74" w:rsidRDefault="00D95F74" w:rsidP="00D95F7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95F74" w:rsidRPr="00D95F74" w:rsidRDefault="00D95F74" w:rsidP="00D95F7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95F74" w:rsidRPr="00D95F74" w:rsidRDefault="00D95F74" w:rsidP="00D95F7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95F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Preşedintele şedinţei              </w:t>
      </w:r>
      <w:r w:rsidR="00CA61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</w:t>
      </w:r>
      <w:r w:rsidRPr="00D95F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</w:p>
    <w:p w:rsidR="00D95F74" w:rsidRPr="00D95F74" w:rsidRDefault="00D95F74" w:rsidP="00D95F7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95F74" w:rsidRPr="00D95F74" w:rsidRDefault="00D95F74" w:rsidP="00D95F7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95F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Secretarul Consiliului sătesc                                     Aurelia Badiul                              </w:t>
      </w:r>
    </w:p>
    <w:p w:rsidR="00A02712" w:rsidRDefault="00A02712">
      <w:pPr>
        <w:rPr>
          <w:lang w:val="ro-RO"/>
        </w:rPr>
      </w:pPr>
    </w:p>
    <w:p w:rsidR="00CA6180" w:rsidRDefault="00CA6180">
      <w:pPr>
        <w:rPr>
          <w:lang w:val="ro-RO"/>
        </w:rPr>
      </w:pPr>
    </w:p>
    <w:p w:rsidR="00CA6180" w:rsidRDefault="00CA6180">
      <w:pPr>
        <w:rPr>
          <w:lang w:val="ro-RO"/>
        </w:rPr>
      </w:pPr>
      <w:r>
        <w:rPr>
          <w:lang w:val="ro-RO"/>
        </w:rPr>
        <w:t>Proiectul deciziei este elaborat și avizat de secretarul Consiliului sătesc A. Badiul _________________</w:t>
      </w:r>
    </w:p>
    <w:p w:rsidR="00CA6180" w:rsidRDefault="00CA6180">
      <w:pPr>
        <w:rPr>
          <w:lang w:val="ro-RO"/>
        </w:rPr>
      </w:pPr>
    </w:p>
    <w:p w:rsidR="00CA6180" w:rsidRDefault="00CA6180">
      <w:pPr>
        <w:rPr>
          <w:lang w:val="ro-RO"/>
        </w:rPr>
      </w:pPr>
    </w:p>
    <w:p w:rsidR="00CA6180" w:rsidRDefault="00CA6180">
      <w:pPr>
        <w:rPr>
          <w:lang w:val="ro-RO"/>
        </w:rPr>
      </w:pPr>
    </w:p>
    <w:p w:rsidR="00CA6180" w:rsidRPr="00CA6180" w:rsidRDefault="00CA6180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A61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NOTA   INFORMATIVĂ</w:t>
      </w:r>
    </w:p>
    <w:p w:rsidR="00CA6180" w:rsidRPr="00CA6180" w:rsidRDefault="00CA6180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A6180" w:rsidRDefault="00CA6180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 </w:t>
      </w:r>
      <w:proofErr w:type="spellStart"/>
      <w:r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</w:t>
      </w:r>
      <w:proofErr w:type="spellEnd"/>
      <w:r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Deciziei</w:t>
      </w:r>
      <w:proofErr w:type="spellEnd"/>
      <w:r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</w:t>
      </w:r>
      <w:proofErr w:type="spellEnd"/>
      <w:r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 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/5</w:t>
      </w:r>
      <w:r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gramStart"/>
      <w:r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  17</w:t>
      </w:r>
      <w:proofErr w:type="gramEnd"/>
      <w:r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februarie</w:t>
      </w:r>
      <w:proofErr w:type="spellEnd"/>
      <w:r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2021</w:t>
      </w:r>
    </w:p>
    <w:p w:rsidR="0058472C" w:rsidRPr="00CA6180" w:rsidRDefault="0058472C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A6180" w:rsidRPr="00CA6180" w:rsidRDefault="00CA6180" w:rsidP="00CA618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CA618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elaborarea proiectului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CA618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de amenajare a zonei de odihnă și </w:t>
      </w:r>
    </w:p>
    <w:p w:rsidR="00CA6180" w:rsidRDefault="00CA6180" w:rsidP="00CA618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CA618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agrement ”Dragalina” și alocarea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Pr="00CA618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mijloacelor pentru acest scop. </w:t>
      </w:r>
    </w:p>
    <w:p w:rsidR="00CA6180" w:rsidRPr="00CA6180" w:rsidRDefault="00CA6180" w:rsidP="00CA618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6"/>
        <w:gridCol w:w="2699"/>
        <w:gridCol w:w="6070"/>
      </w:tblGrid>
      <w:tr w:rsidR="00CA6180" w:rsidRPr="00CA6180" w:rsidTr="0058472C">
        <w:tc>
          <w:tcPr>
            <w:tcW w:w="576" w:type="dxa"/>
          </w:tcPr>
          <w:p w:rsidR="00CA6180" w:rsidRPr="00CA6180" w:rsidRDefault="00CA6180" w:rsidP="00CA61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N/o</w:t>
            </w:r>
          </w:p>
        </w:tc>
        <w:tc>
          <w:tcPr>
            <w:tcW w:w="2699" w:type="dxa"/>
          </w:tcPr>
          <w:p w:rsidR="00CA6180" w:rsidRPr="00CA6180" w:rsidRDefault="00CA6180" w:rsidP="00CA6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Compartimentul</w:t>
            </w:r>
            <w:proofErr w:type="spellEnd"/>
          </w:p>
        </w:tc>
        <w:tc>
          <w:tcPr>
            <w:tcW w:w="6070" w:type="dxa"/>
          </w:tcPr>
          <w:p w:rsidR="00CA6180" w:rsidRPr="00CA6180" w:rsidRDefault="00CA6180" w:rsidP="00CA6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Informația</w:t>
            </w:r>
            <w:proofErr w:type="spellEnd"/>
          </w:p>
        </w:tc>
      </w:tr>
      <w:tr w:rsidR="00CA6180" w:rsidRPr="00CA6180" w:rsidTr="0058472C">
        <w:trPr>
          <w:trHeight w:val="939"/>
        </w:trPr>
        <w:tc>
          <w:tcPr>
            <w:tcW w:w="576" w:type="dxa"/>
          </w:tcPr>
          <w:p w:rsidR="00CA6180" w:rsidRPr="00CA6180" w:rsidRDefault="00CA6180" w:rsidP="00CA61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9" w:type="dxa"/>
          </w:tcPr>
          <w:p w:rsidR="00CA6180" w:rsidRPr="00CA6180" w:rsidRDefault="00CA6180" w:rsidP="00CA6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Autorul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alți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participanți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deciziei</w:t>
            </w:r>
            <w:proofErr w:type="spellEnd"/>
          </w:p>
        </w:tc>
        <w:tc>
          <w:tcPr>
            <w:tcW w:w="6070" w:type="dxa"/>
          </w:tcPr>
          <w:p w:rsidR="00CA6180" w:rsidRPr="00CA6180" w:rsidRDefault="00CA6180" w:rsidP="00CA61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secretarul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sătesc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Aurelia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Badiul</w:t>
            </w:r>
            <w:proofErr w:type="spellEnd"/>
          </w:p>
        </w:tc>
      </w:tr>
      <w:tr w:rsidR="00CA6180" w:rsidRPr="00CA6180" w:rsidTr="0058472C">
        <w:tc>
          <w:tcPr>
            <w:tcW w:w="576" w:type="dxa"/>
          </w:tcPr>
          <w:p w:rsidR="00CA6180" w:rsidRPr="00CA6180" w:rsidRDefault="00CA6180" w:rsidP="00CA61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9" w:type="dxa"/>
          </w:tcPr>
          <w:p w:rsidR="00CA6180" w:rsidRPr="00CA6180" w:rsidRDefault="00CA6180" w:rsidP="00CA6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Condițiile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ce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au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impus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scopurile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urmărite</w:t>
            </w:r>
            <w:proofErr w:type="spellEnd"/>
          </w:p>
        </w:tc>
        <w:tc>
          <w:tcPr>
            <w:tcW w:w="6070" w:type="dxa"/>
          </w:tcPr>
          <w:p w:rsidR="00CA6180" w:rsidRPr="00CA6180" w:rsidRDefault="0058472C" w:rsidP="005847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amenajării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spațiu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odihnă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agrement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aduce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deschiderea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turistice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dezvoltarea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infrastructurii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localității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odihnei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locuitorilor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localități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</w:tr>
      <w:tr w:rsidR="00CA6180" w:rsidRPr="00CA6180" w:rsidTr="0058472C">
        <w:tc>
          <w:tcPr>
            <w:tcW w:w="576" w:type="dxa"/>
          </w:tcPr>
          <w:p w:rsidR="00CA6180" w:rsidRPr="00CA6180" w:rsidRDefault="00CA6180" w:rsidP="00CA61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699" w:type="dxa"/>
          </w:tcPr>
          <w:p w:rsidR="00CA6180" w:rsidRPr="00CA6180" w:rsidRDefault="00CA6180" w:rsidP="00CA6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Descrierea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gradului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compatibilitate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proiectele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ce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au ca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scop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armonizarea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legislației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naționale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legislația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UE</w:t>
            </w:r>
          </w:p>
        </w:tc>
        <w:tc>
          <w:tcPr>
            <w:tcW w:w="6070" w:type="dxa"/>
          </w:tcPr>
          <w:p w:rsidR="00CA6180" w:rsidRPr="00CA6180" w:rsidRDefault="00CA6180" w:rsidP="00CA61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Nu are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drept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armonizarea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legislați</w:t>
            </w:r>
            <w:r w:rsid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</w:t>
            </w:r>
            <w:proofErr w:type="spellEnd"/>
            <w:r w:rsid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naționale</w:t>
            </w:r>
            <w:proofErr w:type="spellEnd"/>
            <w:r w:rsid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legislația</w:t>
            </w:r>
            <w:proofErr w:type="spellEnd"/>
            <w:r w:rsid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UE. </w:t>
            </w:r>
          </w:p>
        </w:tc>
      </w:tr>
      <w:tr w:rsidR="00CA6180" w:rsidRPr="00CA6180" w:rsidTr="0058472C">
        <w:tc>
          <w:tcPr>
            <w:tcW w:w="576" w:type="dxa"/>
          </w:tcPr>
          <w:p w:rsidR="00CA6180" w:rsidRPr="00CA6180" w:rsidRDefault="00CA6180" w:rsidP="00CA61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9" w:type="dxa"/>
          </w:tcPr>
          <w:p w:rsidR="00CA6180" w:rsidRPr="00CA6180" w:rsidRDefault="00CA6180" w:rsidP="00CA6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Principalele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prevederi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temeiul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juridic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6070" w:type="dxa"/>
          </w:tcPr>
          <w:p w:rsidR="00CA6180" w:rsidRPr="00CA6180" w:rsidRDefault="00CA6180" w:rsidP="00584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În temeiul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administraţia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locală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nr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436-XVI din </w:t>
            </w:r>
            <w:proofErr w:type="gram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28.12.2006 </w:t>
            </w:r>
            <w:r w:rsid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proofErr w:type="gramEnd"/>
            <w:r w:rsid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descentralizarea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administrat</w:t>
            </w:r>
            <w:r w:rsid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ivă</w:t>
            </w:r>
            <w:proofErr w:type="spellEnd"/>
            <w:r w:rsid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nr</w:t>
            </w:r>
            <w:proofErr w:type="spellEnd"/>
            <w:r w:rsid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435-XVI din 28.12.2006. </w:t>
            </w:r>
          </w:p>
        </w:tc>
      </w:tr>
      <w:tr w:rsidR="00CA6180" w:rsidRPr="00CA6180" w:rsidTr="0058472C">
        <w:tc>
          <w:tcPr>
            <w:tcW w:w="576" w:type="dxa"/>
          </w:tcPr>
          <w:p w:rsidR="00CA6180" w:rsidRPr="00CA6180" w:rsidRDefault="00CA6180" w:rsidP="00CA61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9" w:type="dxa"/>
          </w:tcPr>
          <w:p w:rsidR="00CA6180" w:rsidRPr="00CA6180" w:rsidRDefault="00CA6180" w:rsidP="00CA6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Fundamentarea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economico-financiară</w:t>
            </w:r>
            <w:proofErr w:type="spellEnd"/>
          </w:p>
        </w:tc>
        <w:tc>
          <w:tcPr>
            <w:tcW w:w="6070" w:type="dxa"/>
          </w:tcPr>
          <w:p w:rsidR="0058472C" w:rsidRPr="0058472C" w:rsidRDefault="0058472C" w:rsidP="00584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Amenajarea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zonei</w:t>
            </w:r>
            <w:proofErr w:type="spellEnd"/>
            <w:proofErr w:type="gramEnd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odihnă</w:t>
            </w:r>
            <w:proofErr w:type="spellEnd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CA6180" w:rsidRPr="00CA6180" w:rsidRDefault="0058472C" w:rsidP="00584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agrement</w:t>
            </w:r>
            <w:proofErr w:type="spellEnd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”</w:t>
            </w:r>
            <w:proofErr w:type="spellStart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Dragalina</w:t>
            </w:r>
            <w:proofErr w:type="spellEnd"/>
            <w:proofErr w:type="gramEnd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adduce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deschiderea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traseu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touristic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deschiderea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locuitorii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</w:tr>
      <w:tr w:rsidR="00CA6180" w:rsidRPr="00CA6180" w:rsidTr="0058472C">
        <w:tc>
          <w:tcPr>
            <w:tcW w:w="576" w:type="dxa"/>
          </w:tcPr>
          <w:p w:rsidR="00CA6180" w:rsidRPr="00CA6180" w:rsidRDefault="00CA6180" w:rsidP="00CA61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9" w:type="dxa"/>
          </w:tcPr>
          <w:p w:rsidR="00CA6180" w:rsidRPr="00CA6180" w:rsidRDefault="00CA6180" w:rsidP="00CA6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încorporare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vigoare</w:t>
            </w:r>
            <w:proofErr w:type="spellEnd"/>
          </w:p>
        </w:tc>
        <w:tc>
          <w:tcPr>
            <w:tcW w:w="6070" w:type="dxa"/>
          </w:tcPr>
          <w:p w:rsidR="00CA6180" w:rsidRPr="00CA6180" w:rsidRDefault="0058472C" w:rsidP="00CA6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Este </w:t>
            </w:r>
            <w:proofErr w:type="spellStart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conformitate</w:t>
            </w:r>
            <w:proofErr w:type="spellEnd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prevederile</w:t>
            </w:r>
            <w:proofErr w:type="spellEnd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legislației</w:t>
            </w:r>
            <w:proofErr w:type="spellEnd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vigoare</w:t>
            </w:r>
            <w:proofErr w:type="spellEnd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Republica</w:t>
            </w:r>
            <w:proofErr w:type="spellEnd"/>
            <w:r w:rsidRPr="00584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Moldova.</w:t>
            </w:r>
          </w:p>
        </w:tc>
      </w:tr>
      <w:tr w:rsidR="00CA6180" w:rsidRPr="00CA6180" w:rsidTr="0058472C">
        <w:tc>
          <w:tcPr>
            <w:tcW w:w="576" w:type="dxa"/>
          </w:tcPr>
          <w:p w:rsidR="00CA6180" w:rsidRPr="00CA6180" w:rsidRDefault="00CA6180" w:rsidP="00CA61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9" w:type="dxa"/>
          </w:tcPr>
          <w:p w:rsidR="00CA6180" w:rsidRPr="00CA6180" w:rsidRDefault="00CA6180" w:rsidP="00CA6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Avizarea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consultarea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</w:p>
        </w:tc>
        <w:tc>
          <w:tcPr>
            <w:tcW w:w="6070" w:type="dxa"/>
          </w:tcPr>
          <w:p w:rsidR="00CA6180" w:rsidRPr="00CA6180" w:rsidRDefault="00CA6180" w:rsidP="00CA618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A6180">
              <w:rPr>
                <w:rFonts w:ascii="Times New Roman" w:eastAsia="Times New Roman" w:hAnsi="Times New Roman" w:cs="Times New Roman"/>
                <w:lang w:val="en-US" w:eastAsia="ru-RU"/>
              </w:rPr>
              <w:t>Avizat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proofErr w:type="spellStart"/>
            <w:proofErr w:type="gramStart"/>
            <w:r w:rsidRPr="00CA6180">
              <w:rPr>
                <w:rFonts w:ascii="Times New Roman" w:eastAsia="Times New Roman" w:hAnsi="Times New Roman" w:cs="Times New Roman"/>
                <w:lang w:val="en-US" w:eastAsia="ru-RU"/>
              </w:rPr>
              <w:t>Comisia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58472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</w:t>
            </w:r>
            <w:proofErr w:type="gramEnd"/>
            <w:r w:rsidR="0058472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58472C">
              <w:rPr>
                <w:rFonts w:ascii="Times New Roman" w:eastAsia="Times New Roman" w:hAnsi="Times New Roman" w:cs="Times New Roman"/>
                <w:lang w:val="en-US" w:eastAsia="ru-RU"/>
              </w:rPr>
              <w:t>drept</w:t>
            </w:r>
            <w:proofErr w:type="spellEnd"/>
            <w:r w:rsidR="0058472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="0058472C">
              <w:rPr>
                <w:rFonts w:ascii="Times New Roman" w:eastAsia="Times New Roman" w:hAnsi="Times New Roman" w:cs="Times New Roman"/>
                <w:lang w:val="en-US" w:eastAsia="ru-RU"/>
              </w:rPr>
              <w:t>disciplină</w:t>
            </w:r>
            <w:proofErr w:type="spellEnd"/>
            <w:r w:rsidR="0058472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="0058472C">
              <w:rPr>
                <w:rFonts w:ascii="Times New Roman" w:eastAsia="Times New Roman" w:hAnsi="Times New Roman" w:cs="Times New Roman"/>
                <w:lang w:val="en-US" w:eastAsia="ru-RU"/>
              </w:rPr>
              <w:t>finanțe</w:t>
            </w:r>
            <w:proofErr w:type="spellEnd"/>
            <w:r w:rsidR="0058472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58472C">
              <w:rPr>
                <w:rFonts w:ascii="Times New Roman" w:eastAsia="Times New Roman" w:hAnsi="Times New Roman" w:cs="Times New Roman"/>
                <w:lang w:val="en-US" w:eastAsia="ru-RU"/>
              </w:rPr>
              <w:t>și</w:t>
            </w:r>
            <w:proofErr w:type="spellEnd"/>
            <w:r w:rsidR="0058472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58472C">
              <w:rPr>
                <w:rFonts w:ascii="Times New Roman" w:eastAsia="Times New Roman" w:hAnsi="Times New Roman" w:cs="Times New Roman"/>
                <w:lang w:val="en-US" w:eastAsia="ru-RU"/>
              </w:rPr>
              <w:t>buget</w:t>
            </w:r>
            <w:proofErr w:type="spellEnd"/>
          </w:p>
          <w:p w:rsidR="00CA6180" w:rsidRPr="00CA6180" w:rsidRDefault="00CA6180" w:rsidP="00CA618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A6180">
              <w:rPr>
                <w:rFonts w:ascii="Times New Roman" w:eastAsia="Times New Roman" w:hAnsi="Times New Roman" w:cs="Times New Roman"/>
                <w:lang w:val="en-US" w:eastAsia="ru-RU"/>
              </w:rPr>
              <w:t>Consultat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lang w:val="en-US" w:eastAsia="ru-RU"/>
              </w:rPr>
              <w:t>pagina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Web a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lang w:val="en-US" w:eastAsia="ru-RU"/>
              </w:rPr>
              <w:t>primăriei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lang w:val="en-US" w:eastAsia="ru-RU"/>
              </w:rPr>
              <w:t>panoul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lang w:val="en-US" w:eastAsia="ru-RU"/>
              </w:rPr>
              <w:t>informativ</w:t>
            </w:r>
            <w:proofErr w:type="spellEnd"/>
          </w:p>
        </w:tc>
      </w:tr>
      <w:tr w:rsidR="00CA6180" w:rsidRPr="00CA6180" w:rsidTr="0058472C">
        <w:tc>
          <w:tcPr>
            <w:tcW w:w="576" w:type="dxa"/>
          </w:tcPr>
          <w:p w:rsidR="00CA6180" w:rsidRPr="00CA6180" w:rsidRDefault="00CA6180" w:rsidP="00CA61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699" w:type="dxa"/>
          </w:tcPr>
          <w:p w:rsidR="00CA6180" w:rsidRPr="00CA6180" w:rsidRDefault="00CA6180" w:rsidP="00CA6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Constatările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expertizei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anticorupție</w:t>
            </w:r>
            <w:proofErr w:type="spellEnd"/>
          </w:p>
        </w:tc>
        <w:tc>
          <w:tcPr>
            <w:tcW w:w="6070" w:type="dxa"/>
          </w:tcPr>
          <w:p w:rsidR="00CA6180" w:rsidRPr="00CA6180" w:rsidRDefault="00CA6180" w:rsidP="00CA6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conține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factori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care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genera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riscuri</w:t>
            </w:r>
            <w:proofErr w:type="spellEnd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A61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corupție</w:t>
            </w:r>
            <w:proofErr w:type="spellEnd"/>
          </w:p>
        </w:tc>
      </w:tr>
      <w:tr w:rsidR="00CA6180" w:rsidRPr="00CA6180" w:rsidTr="0058472C">
        <w:tc>
          <w:tcPr>
            <w:tcW w:w="576" w:type="dxa"/>
          </w:tcPr>
          <w:p w:rsidR="00CA6180" w:rsidRPr="00CA6180" w:rsidRDefault="00CA6180" w:rsidP="00CA61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699" w:type="dxa"/>
          </w:tcPr>
          <w:p w:rsidR="00CA6180" w:rsidRPr="00CA6180" w:rsidRDefault="00CA6180" w:rsidP="00CA6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</w:tcPr>
          <w:p w:rsidR="00CA6180" w:rsidRPr="00CA6180" w:rsidRDefault="00CA6180" w:rsidP="00CA6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58472C" w:rsidRDefault="0058472C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472C" w:rsidRDefault="0058472C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472C" w:rsidRPr="00DA4B3C" w:rsidRDefault="00DA4B3C" w:rsidP="00DA4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Badiul</w:t>
      </w:r>
      <w:proofErr w:type="spellEnd"/>
      <w:r w:rsidRP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Aurelia</w:t>
      </w:r>
      <w:proofErr w:type="gramEnd"/>
      <w:r w:rsidRP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________________</w:t>
      </w:r>
    </w:p>
    <w:p w:rsidR="0058472C" w:rsidRPr="00DA4B3C" w:rsidRDefault="0058472C" w:rsidP="00DA4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472C" w:rsidRDefault="0058472C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472C" w:rsidRDefault="0058472C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472C" w:rsidRDefault="0058472C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472C" w:rsidRDefault="0058472C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472C" w:rsidRDefault="0058472C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472C" w:rsidRDefault="0058472C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472C" w:rsidRDefault="0058472C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472C" w:rsidRDefault="0058472C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472C" w:rsidRDefault="0058472C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A6180" w:rsidRPr="00CA6180" w:rsidRDefault="00CA6180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A61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AVIZ</w:t>
      </w:r>
    </w:p>
    <w:p w:rsidR="00CA6180" w:rsidRPr="00CA6180" w:rsidRDefault="00CA6180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A61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De </w:t>
      </w:r>
      <w:proofErr w:type="spellStart"/>
      <w:r w:rsidRPr="00CA61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expertiză</w:t>
      </w:r>
      <w:proofErr w:type="spellEnd"/>
      <w:r w:rsidRPr="00CA61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A61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anticorupție</w:t>
      </w:r>
      <w:proofErr w:type="spellEnd"/>
    </w:p>
    <w:p w:rsidR="00CA6180" w:rsidRPr="00CA6180" w:rsidRDefault="0058472C" w:rsidP="00CA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deciziei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  2/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5 </w:t>
      </w:r>
      <w:r w:rsidR="00CA6180" w:rsidRPr="00CA61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din</w:t>
      </w:r>
      <w:proofErr w:type="gramEnd"/>
      <w:r w:rsidR="00CA6180" w:rsidRPr="00CA61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17  </w:t>
      </w:r>
      <w:proofErr w:type="spellStart"/>
      <w:r w:rsidR="00CA6180" w:rsidRPr="00CA61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februarie</w:t>
      </w:r>
      <w:proofErr w:type="spellEnd"/>
      <w:r w:rsidR="00CA6180" w:rsidRPr="00CA61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2021</w:t>
      </w:r>
    </w:p>
    <w:p w:rsidR="0058472C" w:rsidRPr="0058472C" w:rsidRDefault="0058472C" w:rsidP="005847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8472C" w:rsidRPr="0058472C" w:rsidRDefault="0058472C" w:rsidP="005847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8472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elaborarea proiectului  de amenajare a zonei de odihnă și </w:t>
      </w:r>
    </w:p>
    <w:p w:rsidR="00CA6180" w:rsidRPr="00CA6180" w:rsidRDefault="0058472C" w:rsidP="005847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58472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agrement ”Dragalina” și alocarea   mijloacelor pentru acest scop.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Autorul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proiectului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garantează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propria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răspundere</w:t>
      </w:r>
      <w:proofErr w:type="spellEnd"/>
      <w:r w:rsid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că</w:t>
      </w:r>
      <w:proofErr w:type="spellEnd"/>
      <w:r w:rsid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</w:t>
      </w:r>
      <w:proofErr w:type="spellEnd"/>
      <w:r w:rsid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Deciziei</w:t>
      </w:r>
      <w:proofErr w:type="spellEnd"/>
      <w:r w:rsid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</w:t>
      </w:r>
      <w:proofErr w:type="spellEnd"/>
      <w:r w:rsid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2/</w:t>
      </w:r>
      <w:proofErr w:type="gramStart"/>
      <w:r w:rsid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  </w:t>
      </w:r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</w:t>
      </w:r>
      <w:proofErr w:type="gram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17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februarie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2021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”</w:t>
      </w:r>
      <w:r w:rsidRPr="005847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 privire la elaborarea proiectului  de amenajare a zonei de odihnă și agrement ”Dragalina” și alocarea   mijloacelor p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entru acest scop”</w:t>
      </w:r>
      <w:r w:rsidRPr="0058472C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</w:t>
      </w:r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redacția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propusă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nu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conține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factori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care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putea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genera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riscuri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corupție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respect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interesul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public al </w:t>
      </w:r>
      <w:proofErr w:type="spellStart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comunității</w:t>
      </w:r>
      <w:proofErr w:type="spellEnd"/>
      <w:r w:rsidR="00CA6180"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A6180" w:rsidRPr="00CA6180" w:rsidRDefault="00CA6180" w:rsidP="00CA6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A6180" w:rsidRPr="00CA6180" w:rsidRDefault="00CA6180" w:rsidP="00CA6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6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</w:t>
      </w:r>
      <w:r w:rsid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10.02.2021</w:t>
      </w:r>
    </w:p>
    <w:p w:rsidR="00CA6180" w:rsidRPr="00CA6180" w:rsidRDefault="00DA4B3C" w:rsidP="00CA6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Secretarul</w:t>
      </w:r>
      <w:proofErr w:type="spellEnd"/>
      <w:r w:rsidRP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Badiul</w:t>
      </w:r>
      <w:proofErr w:type="spellEnd"/>
      <w:r w:rsidRPr="00DA4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Aurelia_____________</w:t>
      </w:r>
    </w:p>
    <w:p w:rsidR="00CA6180" w:rsidRPr="00CA6180" w:rsidRDefault="00CA6180" w:rsidP="00CA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A6180" w:rsidRPr="00DA4B3C" w:rsidRDefault="00CA6180">
      <w:pPr>
        <w:rPr>
          <w:lang w:val="ro-RO"/>
        </w:rPr>
      </w:pPr>
    </w:p>
    <w:sectPr w:rsidR="00CA6180" w:rsidRPr="00DA4B3C" w:rsidSect="001A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67F5A"/>
    <w:multiLevelType w:val="hybridMultilevel"/>
    <w:tmpl w:val="00D8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347DE"/>
    <w:multiLevelType w:val="hybridMultilevel"/>
    <w:tmpl w:val="1484567E"/>
    <w:lvl w:ilvl="0" w:tplc="89448A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74"/>
    <w:rsid w:val="0058472C"/>
    <w:rsid w:val="00A02712"/>
    <w:rsid w:val="00CA6180"/>
    <w:rsid w:val="00D95F74"/>
    <w:rsid w:val="00DA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B478"/>
  <w15:chartTrackingRefBased/>
  <w15:docId w15:val="{4DD8B05C-E1C0-4813-A787-1834BAD3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A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A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4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2021-02-10T12:51:00Z</cp:lastPrinted>
  <dcterms:created xsi:type="dcterms:W3CDTF">2021-02-10T12:11:00Z</dcterms:created>
  <dcterms:modified xsi:type="dcterms:W3CDTF">2021-02-10T12:54:00Z</dcterms:modified>
</cp:coreProperties>
</file>