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688"/>
        <w:gridCol w:w="3947"/>
      </w:tblGrid>
      <w:tr w:rsidR="0019342F" w:rsidRPr="00A602E4" w:rsidTr="008D1C9B">
        <w:trPr>
          <w:trHeight w:val="1504"/>
        </w:trPr>
        <w:tc>
          <w:tcPr>
            <w:tcW w:w="3936" w:type="dxa"/>
            <w:tcBorders>
              <w:top w:val="single" w:sz="4" w:space="0" w:color="FFFFFF"/>
              <w:left w:val="single" w:sz="2" w:space="0" w:color="FFFFFF"/>
              <w:bottom w:val="single" w:sz="4" w:space="0" w:color="auto"/>
              <w:right w:val="single" w:sz="2" w:space="0" w:color="FFFFFF"/>
            </w:tcBorders>
            <w:shd w:val="clear" w:color="auto" w:fill="auto"/>
          </w:tcPr>
          <w:p w:rsidR="0019342F" w:rsidRPr="00A602E4" w:rsidRDefault="0019342F" w:rsidP="008D1C9B">
            <w:pPr>
              <w:spacing w:after="0" w:line="240" w:lineRule="auto"/>
              <w:rPr>
                <w:rFonts w:ascii="Times New Roman" w:eastAsia="Times New Roman" w:hAnsi="Times New Roman" w:cs="Times New Roman"/>
                <w:b/>
                <w:sz w:val="24"/>
                <w:szCs w:val="24"/>
                <w:lang w:val="ro-RO" w:eastAsia="ru-RU"/>
              </w:rPr>
            </w:pPr>
            <w:r w:rsidRPr="00A602E4">
              <w:rPr>
                <w:rFonts w:ascii="Times New Roman" w:eastAsia="Times New Roman" w:hAnsi="Times New Roman" w:cs="Times New Roman"/>
                <w:b/>
                <w:sz w:val="24"/>
                <w:szCs w:val="24"/>
                <w:lang w:val="ro-RO" w:eastAsia="ru-RU"/>
              </w:rPr>
              <w:t>Republica Moldova</w:t>
            </w:r>
          </w:p>
          <w:p w:rsidR="0019342F" w:rsidRPr="00A602E4" w:rsidRDefault="0019342F" w:rsidP="008D1C9B">
            <w:pPr>
              <w:spacing w:after="0" w:line="240" w:lineRule="auto"/>
              <w:rPr>
                <w:rFonts w:ascii="Times New Roman" w:eastAsia="Times New Roman" w:hAnsi="Times New Roman" w:cs="Times New Roman"/>
                <w:b/>
                <w:sz w:val="24"/>
                <w:szCs w:val="24"/>
                <w:lang w:val="ro-RO" w:eastAsia="ru-RU"/>
              </w:rPr>
            </w:pPr>
            <w:r w:rsidRPr="00A602E4">
              <w:rPr>
                <w:rFonts w:ascii="Times New Roman" w:eastAsia="Times New Roman" w:hAnsi="Times New Roman" w:cs="Times New Roman"/>
                <w:b/>
                <w:sz w:val="24"/>
                <w:szCs w:val="24"/>
                <w:lang w:val="ro-RO" w:eastAsia="ru-RU"/>
              </w:rPr>
              <w:t>Raionul Anenii Noi</w:t>
            </w:r>
          </w:p>
          <w:p w:rsidR="0019342F" w:rsidRPr="00A602E4" w:rsidRDefault="0019342F" w:rsidP="008D1C9B">
            <w:pPr>
              <w:spacing w:after="0" w:line="240" w:lineRule="auto"/>
              <w:rPr>
                <w:rFonts w:ascii="Times New Roman" w:eastAsia="Times New Roman" w:hAnsi="Times New Roman" w:cs="Times New Roman"/>
                <w:sz w:val="24"/>
                <w:szCs w:val="24"/>
                <w:lang w:val="ro-RO" w:eastAsia="ru-RU"/>
              </w:rPr>
            </w:pPr>
            <w:r w:rsidRPr="00A602E4">
              <w:rPr>
                <w:rFonts w:ascii="Times New Roman" w:eastAsia="Times New Roman" w:hAnsi="Times New Roman" w:cs="Times New Roman"/>
                <w:b/>
                <w:sz w:val="24"/>
                <w:szCs w:val="24"/>
                <w:lang w:val="ro-RO" w:eastAsia="ru-RU"/>
              </w:rPr>
              <w:t>Consiliul  sătesc Gura Bîcului</w:t>
            </w:r>
          </w:p>
        </w:tc>
        <w:tc>
          <w:tcPr>
            <w:tcW w:w="1688" w:type="dxa"/>
            <w:tcBorders>
              <w:top w:val="single" w:sz="2" w:space="0" w:color="FFFFFF"/>
              <w:left w:val="single" w:sz="2" w:space="0" w:color="FFFFFF"/>
              <w:bottom w:val="single" w:sz="4" w:space="0" w:color="auto"/>
              <w:right w:val="single" w:sz="2" w:space="0" w:color="FFFFFF"/>
            </w:tcBorders>
            <w:shd w:val="clear" w:color="auto" w:fill="auto"/>
          </w:tcPr>
          <w:p w:rsidR="0019342F" w:rsidRPr="00A602E4" w:rsidRDefault="0019342F" w:rsidP="008D1C9B">
            <w:pPr>
              <w:spacing w:after="0" w:line="240" w:lineRule="auto"/>
              <w:jc w:val="right"/>
              <w:rPr>
                <w:rFonts w:ascii="Times New Roman" w:eastAsia="Times New Roman" w:hAnsi="Times New Roman" w:cs="Times New Roman"/>
                <w:sz w:val="24"/>
                <w:szCs w:val="24"/>
                <w:lang w:val="ro-RO" w:eastAsia="ru-RU"/>
              </w:rPr>
            </w:pPr>
            <w:r w:rsidRPr="00A602E4">
              <w:rPr>
                <w:rFonts w:ascii="Times New Roman" w:eastAsia="Times New Roman" w:hAnsi="Times New Roman" w:cs="Times New Roman"/>
                <w:noProof/>
                <w:sz w:val="24"/>
                <w:szCs w:val="24"/>
                <w:lang w:eastAsia="ru-RU"/>
              </w:rPr>
              <w:drawing>
                <wp:inline distT="0" distB="0" distL="0" distR="0" wp14:anchorId="166556BF" wp14:editId="48BD9EA6">
                  <wp:extent cx="7810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3947" w:type="dxa"/>
            <w:tcBorders>
              <w:top w:val="single" w:sz="2" w:space="0" w:color="FFFFFF"/>
              <w:left w:val="single" w:sz="2" w:space="0" w:color="FFFFFF"/>
              <w:bottom w:val="single" w:sz="4" w:space="0" w:color="auto"/>
              <w:right w:val="single" w:sz="2" w:space="0" w:color="FFFFFF"/>
            </w:tcBorders>
            <w:shd w:val="clear" w:color="auto" w:fill="auto"/>
          </w:tcPr>
          <w:p w:rsidR="0019342F" w:rsidRPr="00A602E4" w:rsidRDefault="0019342F" w:rsidP="008D1C9B">
            <w:pPr>
              <w:keepNext/>
              <w:tabs>
                <w:tab w:val="left" w:pos="5130"/>
              </w:tabs>
              <w:spacing w:after="0" w:line="240" w:lineRule="auto"/>
              <w:outlineLvl w:val="0"/>
              <w:rPr>
                <w:rFonts w:ascii="Times New Roman" w:eastAsia="Times New Roman" w:hAnsi="Times New Roman" w:cs="Times New Roman"/>
                <w:b/>
                <w:color w:val="0000FF"/>
                <w:sz w:val="24"/>
                <w:szCs w:val="24"/>
                <w:lang w:val="ro-RO" w:eastAsia="ru-RU"/>
              </w:rPr>
            </w:pPr>
            <w:r>
              <w:rPr>
                <w:rFonts w:ascii="Times New Roman" w:eastAsia="Times New Roman" w:hAnsi="Times New Roman" w:cs="Times New Roman"/>
                <w:b/>
                <w:color w:val="0000FF"/>
                <w:sz w:val="24"/>
                <w:szCs w:val="24"/>
                <w:lang w:val="ro-RO" w:eastAsia="ru-RU"/>
              </w:rPr>
              <w:t xml:space="preserve">     </w:t>
            </w:r>
            <w:r w:rsidRPr="00A602E4">
              <w:rPr>
                <w:rFonts w:ascii="Times New Roman" w:eastAsia="Times New Roman" w:hAnsi="Times New Roman" w:cs="Times New Roman"/>
                <w:b/>
                <w:color w:val="0000FF"/>
                <w:sz w:val="24"/>
                <w:szCs w:val="24"/>
                <w:lang w:val="ro-RO" w:eastAsia="ru-RU"/>
              </w:rPr>
              <w:t>Республика  Молдова</w:t>
            </w:r>
          </w:p>
          <w:p w:rsidR="0019342F" w:rsidRPr="00A602E4" w:rsidRDefault="0019342F" w:rsidP="008D1C9B">
            <w:pPr>
              <w:keepNext/>
              <w:tabs>
                <w:tab w:val="left" w:pos="5130"/>
              </w:tabs>
              <w:spacing w:after="0" w:line="240" w:lineRule="auto"/>
              <w:outlineLvl w:val="0"/>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val="ro-RO" w:eastAsia="ru-RU"/>
              </w:rPr>
              <w:t xml:space="preserve">     </w:t>
            </w:r>
            <w:r w:rsidRPr="00A602E4">
              <w:rPr>
                <w:rFonts w:ascii="Times New Roman" w:eastAsia="Times New Roman" w:hAnsi="Times New Roman" w:cs="Times New Roman"/>
                <w:b/>
                <w:color w:val="0000FF"/>
                <w:sz w:val="24"/>
                <w:szCs w:val="24"/>
                <w:lang w:val="ro-RO" w:eastAsia="ru-RU"/>
              </w:rPr>
              <w:t xml:space="preserve">Район </w:t>
            </w:r>
            <w:proofErr w:type="spellStart"/>
            <w:r w:rsidRPr="00A602E4">
              <w:rPr>
                <w:rFonts w:ascii="Times New Roman" w:eastAsia="Times New Roman" w:hAnsi="Times New Roman" w:cs="Times New Roman"/>
                <w:b/>
                <w:color w:val="0000FF"/>
                <w:sz w:val="24"/>
                <w:szCs w:val="24"/>
                <w:lang w:eastAsia="ru-RU"/>
              </w:rPr>
              <w:t>Анений</w:t>
            </w:r>
            <w:proofErr w:type="spellEnd"/>
            <w:r w:rsidRPr="00A602E4">
              <w:rPr>
                <w:rFonts w:ascii="Times New Roman" w:eastAsia="Times New Roman" w:hAnsi="Times New Roman" w:cs="Times New Roman"/>
                <w:b/>
                <w:color w:val="0000FF"/>
                <w:sz w:val="24"/>
                <w:szCs w:val="24"/>
                <w:lang w:eastAsia="ru-RU"/>
              </w:rPr>
              <w:t xml:space="preserve"> Ной</w:t>
            </w:r>
          </w:p>
          <w:p w:rsidR="0019342F" w:rsidRPr="00A602E4" w:rsidRDefault="0019342F" w:rsidP="008D1C9B">
            <w:pPr>
              <w:keepNext/>
              <w:tabs>
                <w:tab w:val="left" w:pos="5130"/>
              </w:tabs>
              <w:spacing w:after="0" w:line="240" w:lineRule="auto"/>
              <w:outlineLvl w:val="0"/>
              <w:rPr>
                <w:rFonts w:ascii="Times New Roman" w:eastAsia="Times New Roman" w:hAnsi="Times New Roman" w:cs="Times New Roman"/>
                <w:b/>
                <w:color w:val="FF0000"/>
                <w:sz w:val="24"/>
                <w:szCs w:val="24"/>
                <w:lang w:val="ro-RO" w:eastAsia="ru-RU"/>
              </w:rPr>
            </w:pPr>
            <w:r>
              <w:rPr>
                <w:rFonts w:ascii="Times New Roman" w:eastAsia="Times New Roman" w:hAnsi="Times New Roman" w:cs="Times New Roman"/>
                <w:b/>
                <w:color w:val="0000FF"/>
                <w:sz w:val="24"/>
                <w:szCs w:val="24"/>
                <w:lang w:eastAsia="ru-RU"/>
              </w:rPr>
              <w:t xml:space="preserve">    </w:t>
            </w:r>
            <w:r w:rsidRPr="00A602E4">
              <w:rPr>
                <w:rFonts w:ascii="Times New Roman" w:eastAsia="Times New Roman" w:hAnsi="Times New Roman" w:cs="Times New Roman"/>
                <w:b/>
                <w:color w:val="0000FF"/>
                <w:sz w:val="24"/>
                <w:szCs w:val="24"/>
                <w:lang w:eastAsia="ru-RU"/>
              </w:rPr>
              <w:t xml:space="preserve">Сельский совет </w:t>
            </w:r>
            <w:proofErr w:type="spellStart"/>
            <w:r w:rsidRPr="00A602E4">
              <w:rPr>
                <w:rFonts w:ascii="Times New Roman" w:eastAsia="Times New Roman" w:hAnsi="Times New Roman" w:cs="Times New Roman"/>
                <w:b/>
                <w:color w:val="0000FF"/>
                <w:sz w:val="24"/>
                <w:szCs w:val="24"/>
                <w:lang w:eastAsia="ru-RU"/>
              </w:rPr>
              <w:t>Гура</w:t>
            </w:r>
            <w:proofErr w:type="spellEnd"/>
            <w:r w:rsidRPr="00A602E4">
              <w:rPr>
                <w:rFonts w:ascii="Times New Roman" w:eastAsia="Times New Roman" w:hAnsi="Times New Roman" w:cs="Times New Roman"/>
                <w:b/>
                <w:color w:val="0000FF"/>
                <w:sz w:val="24"/>
                <w:szCs w:val="24"/>
                <w:lang w:eastAsia="ru-RU"/>
              </w:rPr>
              <w:t xml:space="preserve"> </w:t>
            </w:r>
            <w:proofErr w:type="spellStart"/>
            <w:r w:rsidRPr="00A602E4">
              <w:rPr>
                <w:rFonts w:ascii="Times New Roman" w:eastAsia="Times New Roman" w:hAnsi="Times New Roman" w:cs="Times New Roman"/>
                <w:b/>
                <w:color w:val="0000FF"/>
                <w:sz w:val="24"/>
                <w:szCs w:val="24"/>
                <w:lang w:eastAsia="ru-RU"/>
              </w:rPr>
              <w:t>Быкулуй</w:t>
            </w:r>
            <w:proofErr w:type="spellEnd"/>
            <w:r w:rsidRPr="00A602E4">
              <w:rPr>
                <w:rFonts w:ascii="Times New Roman" w:eastAsia="Times New Roman" w:hAnsi="Times New Roman" w:cs="Times New Roman"/>
                <w:b/>
                <w:color w:val="0000FF"/>
                <w:sz w:val="24"/>
                <w:szCs w:val="24"/>
                <w:lang w:val="ro-RO" w:eastAsia="ru-RU"/>
              </w:rPr>
              <w:t xml:space="preserve"> </w:t>
            </w:r>
          </w:p>
        </w:tc>
      </w:tr>
    </w:tbl>
    <w:p w:rsidR="0019342F" w:rsidRPr="00A602E4" w:rsidRDefault="0019342F" w:rsidP="0019342F">
      <w:pPr>
        <w:spacing w:after="0" w:line="240" w:lineRule="auto"/>
        <w:rPr>
          <w:rFonts w:ascii="Times New Roman" w:eastAsia="Times New Roman" w:hAnsi="Times New Roman" w:cs="Times New Roman"/>
          <w:vanish/>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19342F" w:rsidRPr="00A602E4" w:rsidTr="008D1C9B">
        <w:trPr>
          <w:cantSplit/>
        </w:trPr>
        <w:tc>
          <w:tcPr>
            <w:tcW w:w="4962" w:type="dxa"/>
            <w:tcBorders>
              <w:top w:val="single" w:sz="2" w:space="0" w:color="FFFFFF"/>
              <w:left w:val="single" w:sz="2" w:space="0" w:color="FFFFFF"/>
              <w:bottom w:val="single" w:sz="2" w:space="0" w:color="FFFFFF"/>
              <w:right w:val="single" w:sz="2" w:space="0" w:color="FFFFFF"/>
            </w:tcBorders>
          </w:tcPr>
          <w:p w:rsidR="0019342F" w:rsidRPr="00A602E4" w:rsidRDefault="0019342F" w:rsidP="008D1C9B">
            <w:pPr>
              <w:spacing w:after="0" w:line="240" w:lineRule="auto"/>
              <w:rPr>
                <w:rFonts w:ascii="Times New Roman" w:eastAsia="Times New Roman" w:hAnsi="Times New Roman" w:cs="Times New Roman"/>
                <w:sz w:val="24"/>
                <w:szCs w:val="24"/>
                <w:lang w:val="en-US" w:eastAsia="ru-RU"/>
              </w:rPr>
            </w:pPr>
            <w:r w:rsidRPr="00A602E4">
              <w:rPr>
                <w:rFonts w:ascii="Times New Roman" w:eastAsia="Times New Roman" w:hAnsi="Times New Roman" w:cs="Times New Roman"/>
                <w:b/>
                <w:i/>
                <w:szCs w:val="24"/>
                <w:lang w:val="en-US" w:eastAsia="ru-RU"/>
              </w:rPr>
              <w:t xml:space="preserve">MD-6523, r. </w:t>
            </w:r>
            <w:proofErr w:type="spellStart"/>
            <w:r w:rsidRPr="00A602E4">
              <w:rPr>
                <w:rFonts w:ascii="Times New Roman" w:eastAsia="Times New Roman" w:hAnsi="Times New Roman" w:cs="Times New Roman"/>
                <w:b/>
                <w:i/>
                <w:szCs w:val="24"/>
                <w:lang w:val="en-US" w:eastAsia="ru-RU"/>
              </w:rPr>
              <w:t>Anenii</w:t>
            </w:r>
            <w:proofErr w:type="spellEnd"/>
            <w:r w:rsidRPr="00A602E4">
              <w:rPr>
                <w:rFonts w:ascii="Times New Roman" w:eastAsia="Times New Roman" w:hAnsi="Times New Roman" w:cs="Times New Roman"/>
                <w:b/>
                <w:i/>
                <w:szCs w:val="24"/>
                <w:lang w:val="en-US" w:eastAsia="ru-RU"/>
              </w:rPr>
              <w:t xml:space="preserve"> </w:t>
            </w:r>
            <w:proofErr w:type="spellStart"/>
            <w:r w:rsidRPr="00A602E4">
              <w:rPr>
                <w:rFonts w:ascii="Times New Roman" w:eastAsia="Times New Roman" w:hAnsi="Times New Roman" w:cs="Times New Roman"/>
                <w:b/>
                <w:i/>
                <w:szCs w:val="24"/>
                <w:lang w:val="en-US" w:eastAsia="ru-RU"/>
              </w:rPr>
              <w:t>Noi</w:t>
            </w:r>
            <w:proofErr w:type="spellEnd"/>
            <w:r w:rsidRPr="00A602E4">
              <w:rPr>
                <w:rFonts w:ascii="Times New Roman" w:eastAsia="Times New Roman" w:hAnsi="Times New Roman" w:cs="Times New Roman"/>
                <w:b/>
                <w:i/>
                <w:szCs w:val="24"/>
                <w:lang w:val="en-US" w:eastAsia="ru-RU"/>
              </w:rPr>
              <w:t xml:space="preserve">, </w:t>
            </w:r>
            <w:proofErr w:type="spellStart"/>
            <w:r w:rsidRPr="00A602E4">
              <w:rPr>
                <w:rFonts w:ascii="Times New Roman" w:eastAsia="Times New Roman" w:hAnsi="Times New Roman" w:cs="Times New Roman"/>
                <w:b/>
                <w:i/>
                <w:szCs w:val="24"/>
                <w:lang w:val="en-US" w:eastAsia="ru-RU"/>
              </w:rPr>
              <w:t>s.Gura</w:t>
            </w:r>
            <w:proofErr w:type="spellEnd"/>
            <w:r w:rsidRPr="00A602E4">
              <w:rPr>
                <w:rFonts w:ascii="Times New Roman" w:eastAsia="Times New Roman" w:hAnsi="Times New Roman" w:cs="Times New Roman"/>
                <w:b/>
                <w:i/>
                <w:szCs w:val="24"/>
                <w:lang w:val="en-US" w:eastAsia="ru-RU"/>
              </w:rPr>
              <w:t xml:space="preserve"> </w:t>
            </w:r>
            <w:proofErr w:type="spellStart"/>
            <w:r w:rsidRPr="00A602E4">
              <w:rPr>
                <w:rFonts w:ascii="Times New Roman" w:eastAsia="Times New Roman" w:hAnsi="Times New Roman" w:cs="Times New Roman"/>
                <w:b/>
                <w:i/>
                <w:szCs w:val="24"/>
                <w:lang w:val="en-US" w:eastAsia="ru-RU"/>
              </w:rPr>
              <w:t>Bîcului</w:t>
            </w:r>
            <w:proofErr w:type="spellEnd"/>
            <w:r w:rsidRPr="00A602E4">
              <w:rPr>
                <w:rFonts w:ascii="Times New Roman" w:eastAsia="Times New Roman" w:hAnsi="Times New Roman" w:cs="Times New Roman"/>
                <w:b/>
                <w:i/>
                <w:szCs w:val="24"/>
                <w:lang w:val="en-US" w:eastAsia="ru-RU"/>
              </w:rPr>
              <w:t xml:space="preserve">                      fax:0-265-41-2-21,     tel:0-265- 41-1-94                          </w:t>
            </w:r>
          </w:p>
        </w:tc>
        <w:tc>
          <w:tcPr>
            <w:tcW w:w="4961" w:type="dxa"/>
            <w:tcBorders>
              <w:top w:val="single" w:sz="2" w:space="0" w:color="FFFFFF"/>
              <w:left w:val="single" w:sz="2" w:space="0" w:color="FFFFFF"/>
              <w:bottom w:val="single" w:sz="2" w:space="0" w:color="FFFFFF"/>
              <w:right w:val="single" w:sz="2" w:space="0" w:color="FFFFFF"/>
            </w:tcBorders>
          </w:tcPr>
          <w:p w:rsidR="0019342F" w:rsidRPr="00A602E4" w:rsidRDefault="0019342F" w:rsidP="008D1C9B">
            <w:pPr>
              <w:spacing w:after="0" w:line="240" w:lineRule="auto"/>
              <w:jc w:val="right"/>
              <w:rPr>
                <w:rFonts w:ascii="Times New Roman" w:eastAsia="Times New Roman" w:hAnsi="Times New Roman" w:cs="Times New Roman"/>
                <w:b/>
                <w:i/>
                <w:sz w:val="24"/>
                <w:szCs w:val="24"/>
                <w:lang w:eastAsia="ru-RU"/>
              </w:rPr>
            </w:pPr>
            <w:r w:rsidRPr="00A602E4">
              <w:rPr>
                <w:rFonts w:ascii="Times New Roman" w:eastAsia="Times New Roman" w:hAnsi="Times New Roman" w:cs="Times New Roman"/>
                <w:b/>
                <w:i/>
                <w:szCs w:val="24"/>
                <w:lang w:val="en-US" w:eastAsia="ru-RU"/>
              </w:rPr>
              <w:t xml:space="preserve">        </w:t>
            </w:r>
            <w:r w:rsidRPr="00A602E4">
              <w:rPr>
                <w:rFonts w:ascii="Times New Roman" w:eastAsia="Times New Roman" w:hAnsi="Times New Roman" w:cs="Times New Roman"/>
                <w:b/>
                <w:i/>
                <w:szCs w:val="24"/>
                <w:lang w:eastAsia="ru-RU"/>
              </w:rPr>
              <w:t>MD-6523.Анений</w:t>
            </w:r>
            <w:r w:rsidRPr="00A602E4">
              <w:rPr>
                <w:rFonts w:ascii="Times New Roman" w:eastAsia="Times New Roman" w:hAnsi="Times New Roman" w:cs="Times New Roman"/>
                <w:b/>
                <w:i/>
                <w:szCs w:val="24"/>
                <w:lang w:val="ro-RO" w:eastAsia="ru-RU"/>
              </w:rPr>
              <w:t xml:space="preserve"> </w:t>
            </w:r>
            <w:r w:rsidRPr="00A602E4">
              <w:rPr>
                <w:rFonts w:ascii="Times New Roman" w:eastAsia="Times New Roman" w:hAnsi="Times New Roman" w:cs="Times New Roman"/>
                <w:b/>
                <w:i/>
                <w:szCs w:val="24"/>
                <w:lang w:eastAsia="ru-RU"/>
              </w:rPr>
              <w:t xml:space="preserve">Ной, </w:t>
            </w:r>
            <w:proofErr w:type="spellStart"/>
            <w:r w:rsidRPr="00A602E4">
              <w:rPr>
                <w:rFonts w:ascii="Times New Roman" w:eastAsia="Times New Roman" w:hAnsi="Times New Roman" w:cs="Times New Roman"/>
                <w:b/>
                <w:i/>
                <w:szCs w:val="24"/>
                <w:lang w:eastAsia="ru-RU"/>
              </w:rPr>
              <w:t>с.Гура</w:t>
            </w:r>
            <w:proofErr w:type="spellEnd"/>
            <w:r w:rsidRPr="00A602E4">
              <w:rPr>
                <w:rFonts w:ascii="Times New Roman" w:eastAsia="Times New Roman" w:hAnsi="Times New Roman" w:cs="Times New Roman"/>
                <w:b/>
                <w:i/>
                <w:szCs w:val="24"/>
                <w:lang w:val="ro-RO" w:eastAsia="ru-RU"/>
              </w:rPr>
              <w:t xml:space="preserve"> </w:t>
            </w:r>
            <w:proofErr w:type="spellStart"/>
            <w:r w:rsidRPr="00A602E4">
              <w:rPr>
                <w:rFonts w:ascii="Times New Roman" w:eastAsia="Times New Roman" w:hAnsi="Times New Roman" w:cs="Times New Roman"/>
                <w:b/>
                <w:i/>
                <w:szCs w:val="24"/>
                <w:lang w:eastAsia="ru-RU"/>
              </w:rPr>
              <w:t>Быкулуй</w:t>
            </w:r>
            <w:proofErr w:type="spellEnd"/>
            <w:r w:rsidRPr="00A602E4">
              <w:rPr>
                <w:rFonts w:ascii="Times New Roman" w:eastAsia="Times New Roman" w:hAnsi="Times New Roman" w:cs="Times New Roman"/>
                <w:b/>
                <w:i/>
                <w:szCs w:val="24"/>
                <w:lang w:eastAsia="ru-RU"/>
              </w:rPr>
              <w:t xml:space="preserve">            </w:t>
            </w:r>
            <w:r w:rsidRPr="00A602E4">
              <w:rPr>
                <w:rFonts w:ascii="Times New Roman" w:eastAsia="Times New Roman" w:hAnsi="Times New Roman" w:cs="Times New Roman"/>
                <w:b/>
                <w:i/>
                <w:szCs w:val="24"/>
                <w:lang w:val="ro-RO" w:eastAsia="ru-RU"/>
              </w:rPr>
              <w:t xml:space="preserve">        </w:t>
            </w:r>
            <w:r w:rsidRPr="00A602E4">
              <w:rPr>
                <w:rFonts w:ascii="Times New Roman" w:eastAsia="Times New Roman" w:hAnsi="Times New Roman" w:cs="Times New Roman"/>
                <w:b/>
                <w:i/>
                <w:szCs w:val="24"/>
                <w:lang w:eastAsia="ru-RU"/>
              </w:rPr>
              <w:t>факс: 0--265-41-2-21,   тел:0-265-41-1-94</w:t>
            </w:r>
          </w:p>
        </w:tc>
      </w:tr>
    </w:tbl>
    <w:p w:rsidR="0019342F" w:rsidRPr="002F096A" w:rsidRDefault="0019342F" w:rsidP="002F096A">
      <w:pPr>
        <w:spacing w:after="0" w:line="240" w:lineRule="auto"/>
        <w:rPr>
          <w:rFonts w:ascii="Times New Roman" w:eastAsia="Times New Roman" w:hAnsi="Times New Roman" w:cs="Times New Roman"/>
          <w:sz w:val="28"/>
          <w:szCs w:val="28"/>
          <w:lang w:val="ro-RO" w:eastAsia="ru-RU"/>
        </w:rPr>
      </w:pPr>
      <w:r w:rsidRPr="00A602E4">
        <w:rPr>
          <w:rFonts w:ascii="Times New Roman" w:eastAsia="Times New Roman" w:hAnsi="Times New Roman" w:cs="Times New Roman"/>
          <w:sz w:val="24"/>
          <w:szCs w:val="24"/>
          <w:lang w:val="ro-RO" w:eastAsia="ru-RU"/>
        </w:rPr>
        <w:t xml:space="preserve"> </w:t>
      </w:r>
      <w:r w:rsidRPr="00A602E4">
        <w:rPr>
          <w:rFonts w:ascii="Times New Roman" w:eastAsia="Times New Roman" w:hAnsi="Times New Roman" w:cs="Times New Roman"/>
          <w:sz w:val="28"/>
          <w:szCs w:val="28"/>
          <w:lang w:val="ro-RO" w:eastAsia="ru-RU"/>
        </w:rPr>
        <w:t xml:space="preserve">                                            </w:t>
      </w:r>
    </w:p>
    <w:p w:rsidR="0019342F" w:rsidRPr="002F096A" w:rsidRDefault="00A033E4" w:rsidP="0019342F">
      <w:pPr>
        <w:spacing w:after="0" w:line="240" w:lineRule="auto"/>
        <w:jc w:val="center"/>
        <w:rPr>
          <w:rFonts w:ascii="Times New Roman" w:eastAsia="Times New Roman" w:hAnsi="Times New Roman" w:cs="Times New Roman"/>
          <w:b/>
          <w:sz w:val="28"/>
          <w:szCs w:val="28"/>
          <w:lang w:val="ro-RO" w:eastAsia="ro-RO"/>
        </w:rPr>
      </w:pPr>
      <w:r w:rsidRPr="002F096A">
        <w:rPr>
          <w:rFonts w:ascii="Times New Roman" w:eastAsia="Times New Roman" w:hAnsi="Times New Roman" w:cs="Times New Roman"/>
          <w:b/>
          <w:sz w:val="28"/>
          <w:szCs w:val="28"/>
          <w:lang w:val="ro-RO" w:eastAsia="ro-RO"/>
        </w:rPr>
        <w:t xml:space="preserve">DECIZIA Nr. </w:t>
      </w:r>
      <w:r w:rsidR="00D941A9">
        <w:rPr>
          <w:rFonts w:ascii="Times New Roman" w:eastAsia="Times New Roman" w:hAnsi="Times New Roman" w:cs="Times New Roman"/>
          <w:b/>
          <w:sz w:val="28"/>
          <w:szCs w:val="28"/>
          <w:lang w:val="ro-RO" w:eastAsia="ro-RO"/>
        </w:rPr>
        <w:t>9/15</w:t>
      </w:r>
      <w:bookmarkStart w:id="0" w:name="_GoBack"/>
      <w:bookmarkEnd w:id="0"/>
    </w:p>
    <w:p w:rsidR="0019342F" w:rsidRPr="002F096A" w:rsidRDefault="00A033E4" w:rsidP="0019342F">
      <w:pPr>
        <w:spacing w:after="0" w:line="240" w:lineRule="auto"/>
        <w:jc w:val="center"/>
        <w:rPr>
          <w:rFonts w:ascii="Times New Roman" w:eastAsia="Times New Roman" w:hAnsi="Times New Roman" w:cs="Times New Roman"/>
          <w:b/>
          <w:sz w:val="28"/>
          <w:szCs w:val="28"/>
          <w:lang w:val="ro-RO" w:eastAsia="ro-RO"/>
        </w:rPr>
      </w:pPr>
      <w:r w:rsidRPr="002F096A">
        <w:rPr>
          <w:rFonts w:ascii="Times New Roman" w:eastAsia="Times New Roman" w:hAnsi="Times New Roman" w:cs="Times New Roman"/>
          <w:b/>
          <w:sz w:val="28"/>
          <w:szCs w:val="28"/>
          <w:lang w:val="ro-RO" w:eastAsia="ro-RO"/>
        </w:rPr>
        <w:t xml:space="preserve">din  </w:t>
      </w:r>
      <w:r w:rsidR="00C236AC">
        <w:rPr>
          <w:rFonts w:ascii="Times New Roman" w:eastAsia="Times New Roman" w:hAnsi="Times New Roman" w:cs="Times New Roman"/>
          <w:b/>
          <w:sz w:val="28"/>
          <w:szCs w:val="28"/>
          <w:lang w:val="ro-RO" w:eastAsia="ro-RO"/>
        </w:rPr>
        <w:t>10 decembrie</w:t>
      </w:r>
      <w:r w:rsidR="00A47639" w:rsidRPr="002F096A">
        <w:rPr>
          <w:rFonts w:ascii="Times New Roman" w:eastAsia="Times New Roman" w:hAnsi="Times New Roman" w:cs="Times New Roman"/>
          <w:b/>
          <w:sz w:val="28"/>
          <w:szCs w:val="28"/>
          <w:lang w:val="ro-RO" w:eastAsia="ro-RO"/>
        </w:rPr>
        <w:t xml:space="preserve"> </w:t>
      </w:r>
      <w:r w:rsidR="00C236AC">
        <w:rPr>
          <w:rFonts w:ascii="Times New Roman" w:eastAsia="Times New Roman" w:hAnsi="Times New Roman" w:cs="Times New Roman"/>
          <w:b/>
          <w:sz w:val="28"/>
          <w:szCs w:val="28"/>
          <w:lang w:val="ro-RO" w:eastAsia="ro-RO"/>
        </w:rPr>
        <w:t xml:space="preserve"> 2021</w:t>
      </w:r>
    </w:p>
    <w:p w:rsidR="0019342F" w:rsidRPr="002F096A" w:rsidRDefault="0019342F" w:rsidP="0019342F">
      <w:pPr>
        <w:spacing w:after="0" w:line="240" w:lineRule="auto"/>
        <w:jc w:val="center"/>
        <w:rPr>
          <w:rFonts w:ascii="Times New Roman" w:eastAsia="Times New Roman" w:hAnsi="Times New Roman" w:cs="Times New Roman"/>
          <w:b/>
          <w:sz w:val="24"/>
          <w:szCs w:val="24"/>
          <w:lang w:val="ro-RO" w:eastAsia="ro-RO"/>
        </w:rPr>
      </w:pPr>
    </w:p>
    <w:p w:rsidR="0019342F" w:rsidRPr="002F096A" w:rsidRDefault="0019342F" w:rsidP="0019342F">
      <w:pPr>
        <w:spacing w:after="0" w:line="240" w:lineRule="auto"/>
        <w:rPr>
          <w:rFonts w:ascii="Times New Roman" w:eastAsia="Times New Roman" w:hAnsi="Times New Roman" w:cs="Times New Roman"/>
          <w:b/>
          <w:sz w:val="24"/>
          <w:szCs w:val="24"/>
          <w:lang w:val="ro-RO" w:eastAsia="ro-RO"/>
        </w:rPr>
      </w:pPr>
      <w:r w:rsidRPr="002F096A">
        <w:rPr>
          <w:rFonts w:ascii="Times New Roman" w:eastAsia="Times New Roman" w:hAnsi="Times New Roman" w:cs="Times New Roman"/>
          <w:b/>
          <w:sz w:val="24"/>
          <w:szCs w:val="24"/>
          <w:lang w:val="ro-RO" w:eastAsia="ro-RO"/>
        </w:rPr>
        <w:t>Cu privire la expunerea la licitație</w:t>
      </w:r>
    </w:p>
    <w:p w:rsidR="0019342F" w:rsidRPr="002F096A" w:rsidRDefault="0019342F" w:rsidP="0019342F">
      <w:pPr>
        <w:spacing w:after="0" w:line="240" w:lineRule="auto"/>
        <w:rPr>
          <w:rFonts w:ascii="Times New Roman" w:eastAsia="Times New Roman" w:hAnsi="Times New Roman" w:cs="Times New Roman"/>
          <w:b/>
          <w:sz w:val="24"/>
          <w:szCs w:val="24"/>
          <w:lang w:val="ro-RO" w:eastAsia="ro-RO"/>
        </w:rPr>
      </w:pPr>
      <w:r w:rsidRPr="002F096A">
        <w:rPr>
          <w:rFonts w:ascii="Times New Roman" w:eastAsia="Times New Roman" w:hAnsi="Times New Roman" w:cs="Times New Roman"/>
          <w:b/>
          <w:sz w:val="24"/>
          <w:szCs w:val="24"/>
          <w:lang w:val="ro-RO" w:eastAsia="ro-RO"/>
        </w:rPr>
        <w:t xml:space="preserve">cu drept de locațiune a încăperii. </w:t>
      </w:r>
    </w:p>
    <w:p w:rsidR="0019342F" w:rsidRPr="002F096A" w:rsidRDefault="0019342F" w:rsidP="0019342F">
      <w:pPr>
        <w:spacing w:after="0" w:line="240" w:lineRule="auto"/>
        <w:rPr>
          <w:rFonts w:ascii="Times New Roman" w:eastAsia="Times New Roman" w:hAnsi="Times New Roman" w:cs="Times New Roman"/>
          <w:b/>
          <w:sz w:val="24"/>
          <w:szCs w:val="24"/>
          <w:lang w:val="ro-RO" w:eastAsia="ro-RO"/>
        </w:rPr>
      </w:pPr>
    </w:p>
    <w:p w:rsidR="0019342F" w:rsidRPr="002F096A" w:rsidRDefault="002F096A" w:rsidP="0019342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19342F" w:rsidRPr="002F096A">
        <w:rPr>
          <w:rFonts w:ascii="Times New Roman" w:eastAsia="Times New Roman" w:hAnsi="Times New Roman" w:cs="Times New Roman"/>
          <w:sz w:val="24"/>
          <w:szCs w:val="24"/>
          <w:lang w:val="ro-RO" w:eastAsia="ro-RO"/>
        </w:rPr>
        <w:t>În</w:t>
      </w:r>
      <w:r w:rsidR="00F77C28" w:rsidRPr="002F096A">
        <w:rPr>
          <w:rFonts w:ascii="Times New Roman" w:eastAsia="Times New Roman" w:hAnsi="Times New Roman" w:cs="Times New Roman"/>
          <w:sz w:val="24"/>
          <w:szCs w:val="24"/>
          <w:lang w:val="ro-RO" w:eastAsia="ro-RO"/>
        </w:rPr>
        <w:t xml:space="preserve"> scopul îmbunătățirii părții de venituri a bugetului primăriei Gura Bîcului și a gestionării  și administrării raționale a proprietății publice, în  </w:t>
      </w:r>
      <w:r w:rsidR="0019342F" w:rsidRPr="002F096A">
        <w:rPr>
          <w:rFonts w:ascii="Times New Roman" w:eastAsia="Times New Roman" w:hAnsi="Times New Roman" w:cs="Times New Roman"/>
          <w:sz w:val="24"/>
          <w:szCs w:val="24"/>
          <w:lang w:val="ro-RO" w:eastAsia="ro-RO"/>
        </w:rPr>
        <w:t xml:space="preserve"> temeiul art. 14, alin. (2), lit. d, art. 19, alin. (4) și art. 77, alin. (5) a Legii nr. 436-XVI din 28.12.2006 privind administrația publică locală, art. 11(1) a Legii bu</w:t>
      </w:r>
      <w:r w:rsidR="006754EE" w:rsidRPr="002F096A">
        <w:rPr>
          <w:rFonts w:ascii="Times New Roman" w:eastAsia="Times New Roman" w:hAnsi="Times New Roman" w:cs="Times New Roman"/>
          <w:sz w:val="24"/>
          <w:szCs w:val="24"/>
          <w:lang w:val="ro-RO" w:eastAsia="ro-RO"/>
        </w:rPr>
        <w:t>getului de stat pentru anul 2020, nr. 172 din 19</w:t>
      </w:r>
      <w:r w:rsidR="0019342F" w:rsidRPr="002F096A">
        <w:rPr>
          <w:rFonts w:ascii="Times New Roman" w:eastAsia="Times New Roman" w:hAnsi="Times New Roman" w:cs="Times New Roman"/>
          <w:sz w:val="24"/>
          <w:szCs w:val="24"/>
          <w:lang w:val="ro-RO" w:eastAsia="ro-RO"/>
        </w:rPr>
        <w:t>.1</w:t>
      </w:r>
      <w:r w:rsidR="006754EE" w:rsidRPr="002F096A">
        <w:rPr>
          <w:rFonts w:ascii="Times New Roman" w:eastAsia="Times New Roman" w:hAnsi="Times New Roman" w:cs="Times New Roman"/>
          <w:sz w:val="24"/>
          <w:szCs w:val="24"/>
          <w:lang w:val="ro-RO" w:eastAsia="ro-RO"/>
        </w:rPr>
        <w:t>2.2019</w:t>
      </w:r>
      <w:r w:rsidR="0019342F" w:rsidRPr="002F096A">
        <w:rPr>
          <w:rFonts w:ascii="Times New Roman" w:eastAsia="Times New Roman" w:hAnsi="Times New Roman" w:cs="Times New Roman"/>
          <w:sz w:val="24"/>
          <w:szCs w:val="24"/>
          <w:lang w:val="ro-RO" w:eastAsia="ro-RO"/>
        </w:rPr>
        <w:t xml:space="preserve">, prevederilor Regulamentului cu privire la modul de dare în locațiune a activelor neutilizate, aprobat prin Hotărîrea Guvernului nr. 483 din 29.03.2008, Hotărîrea Guvernului nr. 136 din 10.02.2009 cu privire la aprobarea regulamentului privind licitațiile cu strigare și reducere, având Avizul comisiei de specialitate, Consiliul sătesc Gura Bîcului </w:t>
      </w:r>
    </w:p>
    <w:p w:rsidR="0019342F" w:rsidRPr="002F096A" w:rsidRDefault="0019342F" w:rsidP="0019342F">
      <w:pPr>
        <w:spacing w:after="0" w:line="240" w:lineRule="auto"/>
        <w:jc w:val="center"/>
        <w:rPr>
          <w:rFonts w:ascii="Times New Roman" w:eastAsia="Times New Roman" w:hAnsi="Times New Roman" w:cs="Times New Roman"/>
          <w:b/>
          <w:sz w:val="24"/>
          <w:szCs w:val="24"/>
          <w:lang w:val="en-US" w:eastAsia="ro-RO"/>
        </w:rPr>
      </w:pPr>
    </w:p>
    <w:p w:rsidR="0019342F" w:rsidRPr="002F096A" w:rsidRDefault="0019342F" w:rsidP="0019342F">
      <w:pPr>
        <w:spacing w:after="0" w:line="240" w:lineRule="auto"/>
        <w:jc w:val="center"/>
        <w:rPr>
          <w:rFonts w:ascii="Times New Roman" w:eastAsia="Times New Roman" w:hAnsi="Times New Roman" w:cs="Times New Roman"/>
          <w:b/>
          <w:sz w:val="24"/>
          <w:szCs w:val="24"/>
          <w:lang w:val="ro-RO" w:eastAsia="ro-RO"/>
        </w:rPr>
      </w:pPr>
      <w:r w:rsidRPr="002F096A">
        <w:rPr>
          <w:rFonts w:ascii="Times New Roman" w:eastAsia="Times New Roman" w:hAnsi="Times New Roman" w:cs="Times New Roman"/>
          <w:b/>
          <w:sz w:val="24"/>
          <w:szCs w:val="24"/>
          <w:lang w:val="ro-RO" w:eastAsia="ro-RO"/>
        </w:rPr>
        <w:t>A DECIS :</w:t>
      </w:r>
    </w:p>
    <w:p w:rsidR="0019342F" w:rsidRPr="002F096A" w:rsidRDefault="0019342F" w:rsidP="0019342F">
      <w:pPr>
        <w:spacing w:after="0" w:line="240" w:lineRule="auto"/>
        <w:jc w:val="center"/>
        <w:rPr>
          <w:rFonts w:ascii="Times New Roman" w:eastAsia="Times New Roman" w:hAnsi="Times New Roman" w:cs="Times New Roman"/>
          <w:b/>
          <w:sz w:val="24"/>
          <w:szCs w:val="24"/>
          <w:lang w:val="ro-RO" w:eastAsia="ro-RO"/>
        </w:rPr>
      </w:pPr>
    </w:p>
    <w:p w:rsidR="000D299E" w:rsidRPr="002F096A" w:rsidRDefault="000D299E" w:rsidP="000D299E">
      <w:pPr>
        <w:pStyle w:val="a6"/>
        <w:numPr>
          <w:ilvl w:val="0"/>
          <w:numId w:val="1"/>
        </w:numPr>
        <w:spacing w:after="0" w:line="240" w:lineRule="auto"/>
        <w:jc w:val="both"/>
        <w:rPr>
          <w:rFonts w:ascii="Times New Roman" w:eastAsia="Calibri" w:hAnsi="Times New Roman" w:cs="Times New Roman"/>
          <w:sz w:val="24"/>
          <w:szCs w:val="24"/>
          <w:lang w:val="ro-RO"/>
        </w:rPr>
      </w:pPr>
      <w:r w:rsidRPr="002F096A">
        <w:rPr>
          <w:rFonts w:ascii="Times New Roman" w:eastAsia="Calibri" w:hAnsi="Times New Roman" w:cs="Times New Roman"/>
          <w:sz w:val="24"/>
          <w:szCs w:val="24"/>
          <w:lang w:val="ro-RO"/>
        </w:rPr>
        <w:t>Se permite expunerea  la licitaţie cu dre</w:t>
      </w:r>
      <w:r w:rsidR="00C236AC">
        <w:rPr>
          <w:rFonts w:ascii="Times New Roman" w:eastAsia="Calibri" w:hAnsi="Times New Roman" w:cs="Times New Roman"/>
          <w:sz w:val="24"/>
          <w:szCs w:val="24"/>
          <w:lang w:val="ro-RO"/>
        </w:rPr>
        <w:t>pt de locaţiune, pe termen de    _____</w:t>
      </w:r>
      <w:r w:rsidRPr="002F096A">
        <w:rPr>
          <w:rFonts w:ascii="Times New Roman" w:eastAsia="Calibri" w:hAnsi="Times New Roman" w:cs="Times New Roman"/>
          <w:sz w:val="24"/>
          <w:szCs w:val="24"/>
          <w:lang w:val="ro-RO"/>
        </w:rPr>
        <w:t xml:space="preserve"> ani,  a încăperii</w:t>
      </w:r>
      <w:r w:rsidR="00C236AC">
        <w:rPr>
          <w:rFonts w:ascii="Times New Roman" w:eastAsia="Calibri" w:hAnsi="Times New Roman" w:cs="Times New Roman"/>
          <w:sz w:val="24"/>
          <w:szCs w:val="24"/>
          <w:lang w:val="ro-RO"/>
        </w:rPr>
        <w:t xml:space="preserve">  cu  suprafața totală de  </w:t>
      </w:r>
      <w:r w:rsidR="005D52A9">
        <w:rPr>
          <w:rFonts w:ascii="Times New Roman" w:eastAsia="Calibri" w:hAnsi="Times New Roman" w:cs="Times New Roman"/>
          <w:sz w:val="24"/>
          <w:szCs w:val="24"/>
          <w:lang w:val="ro-RO"/>
        </w:rPr>
        <w:t xml:space="preserve"> 33,1 </w:t>
      </w:r>
      <w:r w:rsidRPr="002F096A">
        <w:rPr>
          <w:rFonts w:ascii="Times New Roman" w:eastAsia="Calibri" w:hAnsi="Times New Roman" w:cs="Times New Roman"/>
          <w:sz w:val="24"/>
          <w:szCs w:val="24"/>
          <w:lang w:val="ro-RO"/>
        </w:rPr>
        <w:t>m.p., amplasată în incinta  clădiri</w:t>
      </w:r>
      <w:r w:rsidR="005D52A9">
        <w:rPr>
          <w:rFonts w:ascii="Times New Roman" w:eastAsia="Calibri" w:hAnsi="Times New Roman" w:cs="Times New Roman"/>
          <w:sz w:val="24"/>
          <w:szCs w:val="24"/>
          <w:lang w:val="ro-RO"/>
        </w:rPr>
        <w:t>i cu nr. cadastral  1030206572  (școala veche)</w:t>
      </w:r>
      <w:r w:rsidRPr="002F096A">
        <w:rPr>
          <w:rFonts w:ascii="Times New Roman" w:eastAsia="Calibri" w:hAnsi="Times New Roman" w:cs="Times New Roman"/>
          <w:sz w:val="24"/>
          <w:szCs w:val="24"/>
          <w:lang w:val="ro-RO"/>
        </w:rPr>
        <w:t xml:space="preserve">  costul unui metru pătrat </w:t>
      </w:r>
      <w:r w:rsidR="005B0E45">
        <w:rPr>
          <w:rFonts w:ascii="Times New Roman" w:eastAsia="Calibri" w:hAnsi="Times New Roman" w:cs="Times New Roman"/>
          <w:sz w:val="24"/>
          <w:szCs w:val="24"/>
          <w:lang w:val="ro-RO"/>
        </w:rPr>
        <w:t xml:space="preserve"> este de  108,45 lei,  prețul spațiului </w:t>
      </w:r>
      <w:r w:rsidRPr="002F096A">
        <w:rPr>
          <w:rFonts w:ascii="Times New Roman" w:eastAsia="Calibri" w:hAnsi="Times New Roman" w:cs="Times New Roman"/>
          <w:sz w:val="24"/>
          <w:szCs w:val="24"/>
          <w:lang w:val="ro-RO"/>
        </w:rPr>
        <w:t>pe an</w:t>
      </w:r>
      <w:r w:rsidR="005D52A9">
        <w:rPr>
          <w:rFonts w:ascii="Times New Roman" w:eastAsia="Calibri" w:hAnsi="Times New Roman" w:cs="Times New Roman"/>
          <w:sz w:val="24"/>
          <w:szCs w:val="24"/>
          <w:lang w:val="ro-RO"/>
        </w:rPr>
        <w:t xml:space="preserve"> î</w:t>
      </w:r>
      <w:r w:rsidR="005B0E45">
        <w:rPr>
          <w:rFonts w:ascii="Times New Roman" w:eastAsia="Calibri" w:hAnsi="Times New Roman" w:cs="Times New Roman"/>
          <w:sz w:val="24"/>
          <w:szCs w:val="24"/>
          <w:lang w:val="ro-RO"/>
        </w:rPr>
        <w:t>n scopuri de comerț este de  3589</w:t>
      </w:r>
      <w:r w:rsidR="005D52A9">
        <w:rPr>
          <w:rFonts w:ascii="Times New Roman" w:eastAsia="Calibri" w:hAnsi="Times New Roman" w:cs="Times New Roman"/>
          <w:sz w:val="24"/>
          <w:szCs w:val="24"/>
          <w:lang w:val="ro-RO"/>
        </w:rPr>
        <w:t>,0</w:t>
      </w:r>
      <w:r w:rsidRPr="002F096A">
        <w:rPr>
          <w:rFonts w:ascii="Times New Roman" w:eastAsia="Calibri" w:hAnsi="Times New Roman" w:cs="Times New Roman"/>
          <w:sz w:val="24"/>
          <w:szCs w:val="24"/>
          <w:lang w:val="ro-RO"/>
        </w:rPr>
        <w:t xml:space="preserve">  lei,  preţu</w:t>
      </w:r>
      <w:r w:rsidR="005B0E45">
        <w:rPr>
          <w:rFonts w:ascii="Times New Roman" w:eastAsia="Calibri" w:hAnsi="Times New Roman" w:cs="Times New Roman"/>
          <w:sz w:val="24"/>
          <w:szCs w:val="24"/>
          <w:lang w:val="ro-RO"/>
        </w:rPr>
        <w:t>l  inițial  de expunere  în sumă de 36</w:t>
      </w:r>
      <w:r w:rsidR="005D52A9">
        <w:rPr>
          <w:rFonts w:ascii="Times New Roman" w:eastAsia="Calibri" w:hAnsi="Times New Roman" w:cs="Times New Roman"/>
          <w:sz w:val="24"/>
          <w:szCs w:val="24"/>
          <w:lang w:val="ro-RO"/>
        </w:rPr>
        <w:t>00</w:t>
      </w:r>
      <w:r w:rsidRPr="002F096A">
        <w:rPr>
          <w:rFonts w:ascii="Times New Roman" w:eastAsia="Calibri" w:hAnsi="Times New Roman" w:cs="Times New Roman"/>
          <w:sz w:val="24"/>
          <w:szCs w:val="24"/>
          <w:lang w:val="ro-RO"/>
        </w:rPr>
        <w:t xml:space="preserve">   lei anual </w:t>
      </w:r>
      <w:r w:rsidRPr="002F096A">
        <w:rPr>
          <w:rFonts w:ascii="Times New Roman" w:eastAsia="Calibri" w:hAnsi="Times New Roman" w:cs="Times New Roman"/>
          <w:b/>
          <w:i/>
          <w:sz w:val="24"/>
          <w:szCs w:val="24"/>
          <w:lang w:val="ro-RO"/>
        </w:rPr>
        <w:t xml:space="preserve">. </w:t>
      </w:r>
    </w:p>
    <w:p w:rsidR="000D299E" w:rsidRPr="002F096A" w:rsidRDefault="000D299E" w:rsidP="000D299E">
      <w:pPr>
        <w:spacing w:after="0" w:line="240" w:lineRule="auto"/>
        <w:jc w:val="both"/>
        <w:rPr>
          <w:rFonts w:ascii="Times New Roman" w:eastAsia="Times New Roman" w:hAnsi="Times New Roman" w:cs="Times New Roman"/>
          <w:sz w:val="24"/>
          <w:szCs w:val="24"/>
          <w:lang w:val="ro-RO" w:eastAsia="ro-RO"/>
        </w:rPr>
      </w:pPr>
      <w:r w:rsidRPr="002F096A">
        <w:rPr>
          <w:rFonts w:ascii="Times New Roman" w:eastAsia="Calibri" w:hAnsi="Times New Roman" w:cs="Times New Roman"/>
          <w:b/>
          <w:i/>
          <w:sz w:val="24"/>
          <w:szCs w:val="24"/>
          <w:lang w:val="ro-RO"/>
        </w:rPr>
        <w:t xml:space="preserve">      </w:t>
      </w:r>
      <w:r w:rsidR="00E353BE" w:rsidRPr="002F096A">
        <w:rPr>
          <w:rFonts w:ascii="Times New Roman" w:eastAsia="Calibri" w:hAnsi="Times New Roman" w:cs="Times New Roman"/>
          <w:b/>
          <w:sz w:val="24"/>
          <w:szCs w:val="24"/>
          <w:lang w:val="ro-RO"/>
        </w:rPr>
        <w:t xml:space="preserve">Au votat: Pro –     ,   s-au abținut  -     </w:t>
      </w:r>
      <w:r w:rsidR="005D52A9">
        <w:rPr>
          <w:rFonts w:ascii="Times New Roman" w:eastAsia="Calibri" w:hAnsi="Times New Roman" w:cs="Times New Roman"/>
          <w:b/>
          <w:sz w:val="24"/>
          <w:szCs w:val="24"/>
          <w:lang w:val="ro-RO"/>
        </w:rPr>
        <w:t xml:space="preserve"> </w:t>
      </w:r>
      <w:r w:rsidR="00E353BE" w:rsidRPr="002F096A">
        <w:rPr>
          <w:rFonts w:ascii="Times New Roman" w:eastAsia="Calibri" w:hAnsi="Times New Roman" w:cs="Times New Roman"/>
          <w:b/>
          <w:sz w:val="24"/>
          <w:szCs w:val="24"/>
          <w:lang w:val="ro-RO"/>
        </w:rPr>
        <w:t xml:space="preserve">, împotrivă-   </w:t>
      </w:r>
      <w:r w:rsidR="005D52A9">
        <w:rPr>
          <w:rFonts w:ascii="Times New Roman" w:eastAsia="Calibri" w:hAnsi="Times New Roman" w:cs="Times New Roman"/>
          <w:b/>
          <w:sz w:val="24"/>
          <w:szCs w:val="24"/>
          <w:lang w:val="ro-RO"/>
        </w:rPr>
        <w:t xml:space="preserve">  </w:t>
      </w:r>
      <w:r w:rsidRPr="002F096A">
        <w:rPr>
          <w:rFonts w:ascii="Times New Roman" w:eastAsia="Calibri" w:hAnsi="Times New Roman" w:cs="Times New Roman"/>
          <w:b/>
          <w:sz w:val="24"/>
          <w:szCs w:val="24"/>
          <w:lang w:val="ro-RO"/>
        </w:rPr>
        <w:t xml:space="preserve">; </w:t>
      </w:r>
    </w:p>
    <w:p w:rsidR="000D299E" w:rsidRPr="002F096A" w:rsidRDefault="000D299E" w:rsidP="006814BE">
      <w:pPr>
        <w:pStyle w:val="a6"/>
        <w:numPr>
          <w:ilvl w:val="0"/>
          <w:numId w:val="1"/>
        </w:numPr>
        <w:spacing w:after="0" w:line="240" w:lineRule="auto"/>
        <w:jc w:val="both"/>
        <w:rPr>
          <w:rFonts w:ascii="Times New Roman" w:eastAsia="Times New Roman" w:hAnsi="Times New Roman" w:cs="Times New Roman"/>
          <w:sz w:val="24"/>
          <w:szCs w:val="24"/>
          <w:lang w:val="ro-RO" w:eastAsia="ro-RO"/>
        </w:rPr>
      </w:pPr>
      <w:r w:rsidRPr="002F096A">
        <w:rPr>
          <w:rFonts w:ascii="Times New Roman" w:eastAsia="Times New Roman" w:hAnsi="Times New Roman" w:cs="Times New Roman"/>
          <w:sz w:val="24"/>
          <w:szCs w:val="24"/>
          <w:lang w:val="ro-RO" w:eastAsia="ro-RO"/>
        </w:rPr>
        <w:t xml:space="preserve"> </w:t>
      </w:r>
      <w:r w:rsidRPr="002F096A">
        <w:rPr>
          <w:rFonts w:ascii="Times New Roman" w:eastAsia="Calibri" w:hAnsi="Times New Roman" w:cs="Times New Roman"/>
          <w:sz w:val="24"/>
          <w:szCs w:val="24"/>
          <w:lang w:val="ro-RO"/>
        </w:rPr>
        <w:t>Se permite expunerea  la licitaţie cu drep</w:t>
      </w:r>
      <w:r w:rsidR="005D52A9">
        <w:rPr>
          <w:rFonts w:ascii="Times New Roman" w:eastAsia="Calibri" w:hAnsi="Times New Roman" w:cs="Times New Roman"/>
          <w:sz w:val="24"/>
          <w:szCs w:val="24"/>
          <w:lang w:val="ro-RO"/>
        </w:rPr>
        <w:t>t de locaţiune, pe termen de   _____</w:t>
      </w:r>
      <w:r w:rsidRPr="002F096A">
        <w:rPr>
          <w:rFonts w:ascii="Times New Roman" w:eastAsia="Calibri" w:hAnsi="Times New Roman" w:cs="Times New Roman"/>
          <w:sz w:val="24"/>
          <w:szCs w:val="24"/>
          <w:lang w:val="ro-RO"/>
        </w:rPr>
        <w:t>ani,  a încăper</w:t>
      </w:r>
      <w:r w:rsidR="005D52A9">
        <w:rPr>
          <w:rFonts w:ascii="Times New Roman" w:eastAsia="Calibri" w:hAnsi="Times New Roman" w:cs="Times New Roman"/>
          <w:sz w:val="24"/>
          <w:szCs w:val="24"/>
          <w:lang w:val="ro-RO"/>
        </w:rPr>
        <w:t xml:space="preserve">ii  cu  suprafața totală de </w:t>
      </w:r>
      <w:r w:rsidR="005B0E45">
        <w:rPr>
          <w:rFonts w:ascii="Times New Roman" w:eastAsia="Calibri" w:hAnsi="Times New Roman" w:cs="Times New Roman"/>
          <w:sz w:val="24"/>
          <w:szCs w:val="24"/>
          <w:lang w:val="ro-RO"/>
        </w:rPr>
        <w:t>38,4</w:t>
      </w:r>
      <w:r w:rsidR="005D52A9">
        <w:rPr>
          <w:rFonts w:ascii="Times New Roman" w:eastAsia="Calibri" w:hAnsi="Times New Roman" w:cs="Times New Roman"/>
          <w:sz w:val="24"/>
          <w:szCs w:val="24"/>
          <w:lang w:val="ro-RO"/>
        </w:rPr>
        <w:t xml:space="preserve">  </w:t>
      </w:r>
      <w:r w:rsidRPr="002F096A">
        <w:rPr>
          <w:rFonts w:ascii="Times New Roman" w:eastAsia="Calibri" w:hAnsi="Times New Roman" w:cs="Times New Roman"/>
          <w:sz w:val="24"/>
          <w:szCs w:val="24"/>
          <w:lang w:val="ro-RO"/>
        </w:rPr>
        <w:t xml:space="preserve"> m.p., amplasată în incinta  clădirii cu nr. cadastral  </w:t>
      </w:r>
      <w:r w:rsidR="006814BE" w:rsidRPr="006814BE">
        <w:rPr>
          <w:rFonts w:ascii="Times New Roman" w:eastAsia="Calibri" w:hAnsi="Times New Roman" w:cs="Times New Roman"/>
          <w:sz w:val="24"/>
          <w:szCs w:val="24"/>
          <w:lang w:val="ro-RO"/>
        </w:rPr>
        <w:t>1030206572  (școala veche)</w:t>
      </w:r>
      <w:r w:rsidRPr="002F096A">
        <w:rPr>
          <w:rFonts w:ascii="Times New Roman" w:eastAsia="Calibri" w:hAnsi="Times New Roman" w:cs="Times New Roman"/>
          <w:sz w:val="24"/>
          <w:szCs w:val="24"/>
          <w:lang w:val="ro-RO"/>
        </w:rPr>
        <w:t xml:space="preserve">  costul unui metru pătrat</w:t>
      </w:r>
      <w:r w:rsidR="005B0E45">
        <w:rPr>
          <w:rFonts w:ascii="Times New Roman" w:eastAsia="Calibri" w:hAnsi="Times New Roman" w:cs="Times New Roman"/>
          <w:sz w:val="24"/>
          <w:szCs w:val="24"/>
          <w:lang w:val="ro-RO"/>
        </w:rPr>
        <w:t xml:space="preserve"> este de 108, 45 lei, prețul spațiului pe an în scopuri de comerț </w:t>
      </w:r>
      <w:r w:rsidR="0079579F">
        <w:rPr>
          <w:rFonts w:ascii="Times New Roman" w:eastAsia="Calibri" w:hAnsi="Times New Roman" w:cs="Times New Roman"/>
          <w:sz w:val="24"/>
          <w:szCs w:val="24"/>
          <w:lang w:val="ro-RO"/>
        </w:rPr>
        <w:t xml:space="preserve"> </w:t>
      </w:r>
      <w:r w:rsidR="005B0E45">
        <w:rPr>
          <w:rFonts w:ascii="Times New Roman" w:eastAsia="Calibri" w:hAnsi="Times New Roman" w:cs="Times New Roman"/>
          <w:sz w:val="24"/>
          <w:szCs w:val="24"/>
          <w:lang w:val="ro-RO"/>
        </w:rPr>
        <w:t xml:space="preserve"> – </w:t>
      </w:r>
      <w:r w:rsidR="0079579F">
        <w:rPr>
          <w:rFonts w:ascii="Times New Roman" w:eastAsia="Calibri" w:hAnsi="Times New Roman" w:cs="Times New Roman"/>
          <w:sz w:val="24"/>
          <w:szCs w:val="24"/>
          <w:lang w:val="ro-RO"/>
        </w:rPr>
        <w:t xml:space="preserve"> 4164,48</w:t>
      </w:r>
      <w:r w:rsidRPr="002F096A">
        <w:rPr>
          <w:rFonts w:ascii="Times New Roman" w:eastAsia="Calibri" w:hAnsi="Times New Roman" w:cs="Times New Roman"/>
          <w:sz w:val="24"/>
          <w:szCs w:val="24"/>
          <w:lang w:val="ro-RO"/>
        </w:rPr>
        <w:t xml:space="preserve">  lei,  preţul </w:t>
      </w:r>
      <w:r w:rsidR="005B0E45">
        <w:rPr>
          <w:rFonts w:ascii="Times New Roman" w:eastAsia="Calibri" w:hAnsi="Times New Roman" w:cs="Times New Roman"/>
          <w:sz w:val="24"/>
          <w:szCs w:val="24"/>
          <w:lang w:val="ro-RO"/>
        </w:rPr>
        <w:t xml:space="preserve"> inițial de expunere este de  4200</w:t>
      </w:r>
      <w:r w:rsidRPr="002F096A">
        <w:rPr>
          <w:rFonts w:ascii="Times New Roman" w:eastAsia="Calibri" w:hAnsi="Times New Roman" w:cs="Times New Roman"/>
          <w:sz w:val="24"/>
          <w:szCs w:val="24"/>
          <w:lang w:val="ro-RO"/>
        </w:rPr>
        <w:t xml:space="preserve">   lei anual </w:t>
      </w:r>
      <w:r w:rsidRPr="002F096A">
        <w:rPr>
          <w:rFonts w:ascii="Times New Roman" w:eastAsia="Calibri" w:hAnsi="Times New Roman" w:cs="Times New Roman"/>
          <w:b/>
          <w:i/>
          <w:sz w:val="24"/>
          <w:szCs w:val="24"/>
          <w:lang w:val="ro-RO"/>
        </w:rPr>
        <w:t xml:space="preserve">.       </w:t>
      </w:r>
    </w:p>
    <w:p w:rsidR="000D299E" w:rsidRPr="002F096A" w:rsidRDefault="00E353BE" w:rsidP="000D299E">
      <w:pPr>
        <w:spacing w:after="0" w:line="240" w:lineRule="auto"/>
        <w:jc w:val="both"/>
        <w:rPr>
          <w:rFonts w:ascii="Times New Roman" w:eastAsia="Calibri" w:hAnsi="Times New Roman" w:cs="Times New Roman"/>
          <w:b/>
          <w:sz w:val="24"/>
          <w:szCs w:val="24"/>
          <w:lang w:val="ro-RO"/>
        </w:rPr>
      </w:pPr>
      <w:r w:rsidRPr="002F096A">
        <w:rPr>
          <w:rFonts w:ascii="Times New Roman" w:eastAsia="Calibri" w:hAnsi="Times New Roman" w:cs="Times New Roman"/>
          <w:b/>
          <w:sz w:val="24"/>
          <w:szCs w:val="24"/>
          <w:lang w:val="ro-RO"/>
        </w:rPr>
        <w:t xml:space="preserve">Au votat: Pro –   </w:t>
      </w:r>
      <w:r w:rsidR="0079579F">
        <w:rPr>
          <w:rFonts w:ascii="Times New Roman" w:eastAsia="Calibri" w:hAnsi="Times New Roman" w:cs="Times New Roman"/>
          <w:b/>
          <w:sz w:val="24"/>
          <w:szCs w:val="24"/>
          <w:lang w:val="ro-RO"/>
        </w:rPr>
        <w:t xml:space="preserve"> </w:t>
      </w:r>
      <w:r w:rsidRPr="002F096A">
        <w:rPr>
          <w:rFonts w:ascii="Times New Roman" w:eastAsia="Calibri" w:hAnsi="Times New Roman" w:cs="Times New Roman"/>
          <w:b/>
          <w:sz w:val="24"/>
          <w:szCs w:val="24"/>
          <w:lang w:val="ro-RO"/>
        </w:rPr>
        <w:t xml:space="preserve"> ,   s-au abținut  -   </w:t>
      </w:r>
      <w:r w:rsidR="0079579F">
        <w:rPr>
          <w:rFonts w:ascii="Times New Roman" w:eastAsia="Calibri" w:hAnsi="Times New Roman" w:cs="Times New Roman"/>
          <w:b/>
          <w:sz w:val="24"/>
          <w:szCs w:val="24"/>
          <w:lang w:val="ro-RO"/>
        </w:rPr>
        <w:t xml:space="preserve">   </w:t>
      </w:r>
      <w:r w:rsidRPr="002F096A">
        <w:rPr>
          <w:rFonts w:ascii="Times New Roman" w:eastAsia="Calibri" w:hAnsi="Times New Roman" w:cs="Times New Roman"/>
          <w:b/>
          <w:sz w:val="24"/>
          <w:szCs w:val="24"/>
          <w:lang w:val="ro-RO"/>
        </w:rPr>
        <w:t xml:space="preserve">, împotrivă-    </w:t>
      </w:r>
      <w:r w:rsidR="0079579F">
        <w:rPr>
          <w:rFonts w:ascii="Times New Roman" w:eastAsia="Calibri" w:hAnsi="Times New Roman" w:cs="Times New Roman"/>
          <w:b/>
          <w:sz w:val="24"/>
          <w:szCs w:val="24"/>
          <w:lang w:val="ro-RO"/>
        </w:rPr>
        <w:t xml:space="preserve">  </w:t>
      </w:r>
      <w:r w:rsidR="000D299E" w:rsidRPr="002F096A">
        <w:rPr>
          <w:rFonts w:ascii="Times New Roman" w:eastAsia="Calibri" w:hAnsi="Times New Roman" w:cs="Times New Roman"/>
          <w:b/>
          <w:sz w:val="24"/>
          <w:szCs w:val="24"/>
          <w:lang w:val="ro-RO"/>
        </w:rPr>
        <w:t>;</w:t>
      </w:r>
    </w:p>
    <w:p w:rsidR="00C9321B" w:rsidRPr="002F096A" w:rsidRDefault="000D299E" w:rsidP="006814BE">
      <w:pPr>
        <w:pStyle w:val="a6"/>
        <w:numPr>
          <w:ilvl w:val="0"/>
          <w:numId w:val="1"/>
        </w:numPr>
        <w:spacing w:after="0" w:line="240" w:lineRule="auto"/>
        <w:jc w:val="both"/>
        <w:rPr>
          <w:rFonts w:ascii="Times New Roman" w:eastAsia="Calibri" w:hAnsi="Times New Roman" w:cs="Times New Roman"/>
          <w:sz w:val="24"/>
          <w:szCs w:val="24"/>
          <w:lang w:val="ro-RO"/>
        </w:rPr>
      </w:pPr>
      <w:r w:rsidRPr="002F096A">
        <w:rPr>
          <w:rFonts w:ascii="Times New Roman" w:eastAsia="Calibri" w:hAnsi="Times New Roman" w:cs="Times New Roman"/>
          <w:sz w:val="24"/>
          <w:szCs w:val="24"/>
          <w:lang w:val="ro-RO"/>
        </w:rPr>
        <w:t>Se permite expunerea  la licitaţie cu drept de locaţiune, pe termen de  3 ani,  a încăperii  cu  supr</w:t>
      </w:r>
      <w:r w:rsidR="0079579F">
        <w:rPr>
          <w:rFonts w:ascii="Times New Roman" w:eastAsia="Calibri" w:hAnsi="Times New Roman" w:cs="Times New Roman"/>
          <w:sz w:val="24"/>
          <w:szCs w:val="24"/>
          <w:lang w:val="ro-RO"/>
        </w:rPr>
        <w:t xml:space="preserve">afața totală de   22,2 </w:t>
      </w:r>
      <w:r w:rsidRPr="002F096A">
        <w:rPr>
          <w:rFonts w:ascii="Times New Roman" w:eastAsia="Calibri" w:hAnsi="Times New Roman" w:cs="Times New Roman"/>
          <w:sz w:val="24"/>
          <w:szCs w:val="24"/>
          <w:lang w:val="ro-RO"/>
        </w:rPr>
        <w:t xml:space="preserve"> m.p., amplasată în incinta  clădirii cu nr. cadastral  </w:t>
      </w:r>
      <w:r w:rsidR="006814BE" w:rsidRPr="006814BE">
        <w:rPr>
          <w:rFonts w:ascii="Times New Roman" w:eastAsia="Calibri" w:hAnsi="Times New Roman" w:cs="Times New Roman"/>
          <w:sz w:val="24"/>
          <w:szCs w:val="24"/>
          <w:lang w:val="ro-RO"/>
        </w:rPr>
        <w:t>1030206572  (școala veche)</w:t>
      </w:r>
      <w:r w:rsidRPr="002F096A">
        <w:rPr>
          <w:rFonts w:ascii="Times New Roman" w:eastAsia="Calibri" w:hAnsi="Times New Roman" w:cs="Times New Roman"/>
          <w:sz w:val="24"/>
          <w:szCs w:val="24"/>
          <w:lang w:val="ro-RO"/>
        </w:rPr>
        <w:t>,  costul unui m</w:t>
      </w:r>
      <w:r w:rsidR="0079579F">
        <w:rPr>
          <w:rFonts w:ascii="Times New Roman" w:eastAsia="Calibri" w:hAnsi="Times New Roman" w:cs="Times New Roman"/>
          <w:sz w:val="24"/>
          <w:szCs w:val="24"/>
          <w:lang w:val="ro-RO"/>
        </w:rPr>
        <w:t>etru pătrat pe an –   118, 10</w:t>
      </w:r>
      <w:r w:rsidR="00E353BE" w:rsidRPr="002F096A">
        <w:rPr>
          <w:rFonts w:ascii="Times New Roman" w:eastAsia="Calibri" w:hAnsi="Times New Roman" w:cs="Times New Roman"/>
          <w:sz w:val="24"/>
          <w:szCs w:val="24"/>
          <w:lang w:val="ro-RO"/>
        </w:rPr>
        <w:t xml:space="preserve">  </w:t>
      </w:r>
      <w:r w:rsidRPr="002F096A">
        <w:rPr>
          <w:rFonts w:ascii="Times New Roman" w:eastAsia="Calibri" w:hAnsi="Times New Roman" w:cs="Times New Roman"/>
          <w:sz w:val="24"/>
          <w:szCs w:val="24"/>
          <w:lang w:val="ro-RO"/>
        </w:rPr>
        <w:t xml:space="preserve">lei,  </w:t>
      </w:r>
      <w:r w:rsidR="0079579F">
        <w:rPr>
          <w:rFonts w:ascii="Times New Roman" w:eastAsia="Calibri" w:hAnsi="Times New Roman" w:cs="Times New Roman"/>
          <w:sz w:val="24"/>
          <w:szCs w:val="24"/>
          <w:lang w:val="ro-RO"/>
        </w:rPr>
        <w:t xml:space="preserve"> prețul spațiului pe an în scop de comerț – 2621,60 lei, </w:t>
      </w:r>
      <w:r w:rsidRPr="002F096A">
        <w:rPr>
          <w:rFonts w:ascii="Times New Roman" w:eastAsia="Calibri" w:hAnsi="Times New Roman" w:cs="Times New Roman"/>
          <w:sz w:val="24"/>
          <w:szCs w:val="24"/>
          <w:lang w:val="ro-RO"/>
        </w:rPr>
        <w:t xml:space="preserve">preţul </w:t>
      </w:r>
      <w:r w:rsidR="0079579F">
        <w:rPr>
          <w:rFonts w:ascii="Times New Roman" w:eastAsia="Calibri" w:hAnsi="Times New Roman" w:cs="Times New Roman"/>
          <w:sz w:val="24"/>
          <w:szCs w:val="24"/>
          <w:lang w:val="ro-RO"/>
        </w:rPr>
        <w:t xml:space="preserve"> de expunere  în sumă de 2700,00</w:t>
      </w:r>
      <w:r w:rsidRPr="002F096A">
        <w:rPr>
          <w:rFonts w:ascii="Times New Roman" w:eastAsia="Calibri" w:hAnsi="Times New Roman" w:cs="Times New Roman"/>
          <w:sz w:val="24"/>
          <w:szCs w:val="24"/>
          <w:lang w:val="ro-RO"/>
        </w:rPr>
        <w:t xml:space="preserve">   lei anual </w:t>
      </w:r>
      <w:r w:rsidRPr="002F096A">
        <w:rPr>
          <w:rFonts w:ascii="Times New Roman" w:eastAsia="Calibri" w:hAnsi="Times New Roman" w:cs="Times New Roman"/>
          <w:b/>
          <w:i/>
          <w:sz w:val="24"/>
          <w:szCs w:val="24"/>
          <w:lang w:val="ro-RO"/>
        </w:rPr>
        <w:t xml:space="preserve">. </w:t>
      </w:r>
    </w:p>
    <w:p w:rsidR="00C9321B" w:rsidRPr="002F096A" w:rsidRDefault="00C9321B" w:rsidP="00C9321B">
      <w:pPr>
        <w:pStyle w:val="a6"/>
        <w:spacing w:after="0" w:line="240" w:lineRule="auto"/>
        <w:jc w:val="both"/>
        <w:rPr>
          <w:rFonts w:ascii="Times New Roman" w:eastAsia="Calibri" w:hAnsi="Times New Roman" w:cs="Times New Roman"/>
          <w:b/>
          <w:sz w:val="24"/>
          <w:szCs w:val="24"/>
          <w:lang w:val="ro-RO"/>
        </w:rPr>
      </w:pPr>
      <w:r w:rsidRPr="002F096A">
        <w:rPr>
          <w:rFonts w:ascii="Times New Roman" w:eastAsia="Calibri" w:hAnsi="Times New Roman" w:cs="Times New Roman"/>
          <w:b/>
          <w:sz w:val="24"/>
          <w:szCs w:val="24"/>
          <w:lang w:val="ro-RO"/>
        </w:rPr>
        <w:t xml:space="preserve">Au votat: Pro –  </w:t>
      </w:r>
      <w:r w:rsidR="0079579F">
        <w:rPr>
          <w:rFonts w:ascii="Times New Roman" w:eastAsia="Calibri" w:hAnsi="Times New Roman" w:cs="Times New Roman"/>
          <w:b/>
          <w:sz w:val="24"/>
          <w:szCs w:val="24"/>
          <w:lang w:val="ro-RO"/>
        </w:rPr>
        <w:t xml:space="preserve">   </w:t>
      </w:r>
      <w:r w:rsidRPr="002F096A">
        <w:rPr>
          <w:rFonts w:ascii="Times New Roman" w:eastAsia="Calibri" w:hAnsi="Times New Roman" w:cs="Times New Roman"/>
          <w:b/>
          <w:sz w:val="24"/>
          <w:szCs w:val="24"/>
          <w:lang w:val="ro-RO"/>
        </w:rPr>
        <w:t xml:space="preserve"> ,   s-au abținut  -    , împotrivă-   </w:t>
      </w:r>
      <w:r w:rsidR="0079579F">
        <w:rPr>
          <w:rFonts w:ascii="Times New Roman" w:eastAsia="Calibri" w:hAnsi="Times New Roman" w:cs="Times New Roman"/>
          <w:b/>
          <w:sz w:val="24"/>
          <w:szCs w:val="24"/>
          <w:lang w:val="ro-RO"/>
        </w:rPr>
        <w:t xml:space="preserve">  </w:t>
      </w:r>
      <w:r w:rsidRPr="002F096A">
        <w:rPr>
          <w:rFonts w:ascii="Times New Roman" w:eastAsia="Calibri" w:hAnsi="Times New Roman" w:cs="Times New Roman"/>
          <w:b/>
          <w:sz w:val="24"/>
          <w:szCs w:val="24"/>
          <w:lang w:val="ro-RO"/>
        </w:rPr>
        <w:t>;</w:t>
      </w:r>
    </w:p>
    <w:p w:rsidR="0019342F" w:rsidRPr="002F096A" w:rsidRDefault="006814BE" w:rsidP="0019342F">
      <w:pPr>
        <w:spacing w:after="200" w:line="276"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w:t>
      </w:r>
      <w:r w:rsidR="000D299E" w:rsidRPr="002F096A">
        <w:rPr>
          <w:rFonts w:ascii="Times New Roman" w:eastAsia="Calibri" w:hAnsi="Times New Roman" w:cs="Times New Roman"/>
          <w:sz w:val="24"/>
          <w:szCs w:val="24"/>
          <w:lang w:val="ro-RO"/>
        </w:rPr>
        <w:t xml:space="preserve"> </w:t>
      </w:r>
      <w:r w:rsidR="0018713C" w:rsidRPr="002F096A">
        <w:rPr>
          <w:rFonts w:ascii="Times New Roman" w:eastAsia="Calibri" w:hAnsi="Times New Roman" w:cs="Times New Roman"/>
          <w:sz w:val="24"/>
          <w:szCs w:val="24"/>
          <w:lang w:val="ro-RO"/>
        </w:rPr>
        <w:t xml:space="preserve"> Contabi</w:t>
      </w:r>
      <w:r>
        <w:rPr>
          <w:rFonts w:ascii="Times New Roman" w:eastAsia="Calibri" w:hAnsi="Times New Roman" w:cs="Times New Roman"/>
          <w:sz w:val="24"/>
          <w:szCs w:val="24"/>
          <w:lang w:val="ro-RO"/>
        </w:rPr>
        <w:t xml:space="preserve">lul șef  Cristina Belibov de comun cu specialistul principal Galina Pașcan  vor </w:t>
      </w:r>
      <w:r w:rsidR="0018713C" w:rsidRPr="002F096A">
        <w:rPr>
          <w:rFonts w:ascii="Times New Roman" w:eastAsia="Calibri" w:hAnsi="Times New Roman" w:cs="Times New Roman"/>
          <w:sz w:val="24"/>
          <w:szCs w:val="24"/>
          <w:lang w:val="ro-RO"/>
        </w:rPr>
        <w:t xml:space="preserve"> pregăti documentaţia necesară pentru organizarea licitației, iar primarul </w:t>
      </w:r>
      <w:r w:rsidR="0019342F" w:rsidRPr="002F096A">
        <w:rPr>
          <w:rFonts w:ascii="Times New Roman" w:eastAsia="Calibri" w:hAnsi="Times New Roman" w:cs="Times New Roman"/>
          <w:sz w:val="24"/>
          <w:szCs w:val="24"/>
          <w:lang w:val="ro-RO"/>
        </w:rPr>
        <w:t xml:space="preserve"> va organiza licitaţia în conformitate cu legislaţia în vigoare. </w:t>
      </w:r>
    </w:p>
    <w:p w:rsidR="0019342F" w:rsidRPr="002F096A" w:rsidRDefault="000D299E" w:rsidP="0019342F">
      <w:pPr>
        <w:spacing w:after="200" w:line="276" w:lineRule="auto"/>
        <w:rPr>
          <w:rFonts w:ascii="Times New Roman" w:eastAsia="Calibri" w:hAnsi="Times New Roman" w:cs="Times New Roman"/>
          <w:sz w:val="24"/>
          <w:szCs w:val="24"/>
          <w:lang w:val="ro-RO"/>
        </w:rPr>
      </w:pPr>
      <w:r w:rsidRPr="002F096A">
        <w:rPr>
          <w:rFonts w:ascii="Times New Roman" w:eastAsia="Calibri" w:hAnsi="Times New Roman" w:cs="Times New Roman"/>
          <w:sz w:val="24"/>
          <w:szCs w:val="24"/>
          <w:lang w:val="ro-RO"/>
        </w:rPr>
        <w:t xml:space="preserve"> 6</w:t>
      </w:r>
      <w:r w:rsidR="00BD4734" w:rsidRPr="002F096A">
        <w:rPr>
          <w:rFonts w:ascii="Times New Roman" w:eastAsia="Calibri" w:hAnsi="Times New Roman" w:cs="Times New Roman"/>
          <w:sz w:val="24"/>
          <w:szCs w:val="24"/>
          <w:lang w:val="ro-RO"/>
        </w:rPr>
        <w:t>. Primarul va încheia cu câ</w:t>
      </w:r>
      <w:r w:rsidR="002F096A">
        <w:rPr>
          <w:rFonts w:ascii="Times New Roman" w:eastAsia="Calibri" w:hAnsi="Times New Roman" w:cs="Times New Roman"/>
          <w:sz w:val="24"/>
          <w:szCs w:val="24"/>
          <w:lang w:val="ro-RO"/>
        </w:rPr>
        <w:t>ştigătorii</w:t>
      </w:r>
      <w:r w:rsidR="0019342F" w:rsidRPr="002F096A">
        <w:rPr>
          <w:rFonts w:ascii="Times New Roman" w:eastAsia="Calibri" w:hAnsi="Times New Roman" w:cs="Times New Roman"/>
          <w:sz w:val="24"/>
          <w:szCs w:val="24"/>
          <w:lang w:val="ro-RO"/>
        </w:rPr>
        <w:t xml:space="preserve"> licitaţiei cont</w:t>
      </w:r>
      <w:r w:rsidR="0018713C" w:rsidRPr="002F096A">
        <w:rPr>
          <w:rFonts w:ascii="Times New Roman" w:eastAsia="Calibri" w:hAnsi="Times New Roman" w:cs="Times New Roman"/>
          <w:sz w:val="24"/>
          <w:szCs w:val="24"/>
          <w:lang w:val="ro-RO"/>
        </w:rPr>
        <w:t>r</w:t>
      </w:r>
      <w:r w:rsidR="002F096A">
        <w:rPr>
          <w:rFonts w:ascii="Times New Roman" w:eastAsia="Calibri" w:hAnsi="Times New Roman" w:cs="Times New Roman"/>
          <w:sz w:val="24"/>
          <w:szCs w:val="24"/>
          <w:lang w:val="ro-RO"/>
        </w:rPr>
        <w:t xml:space="preserve">actele </w:t>
      </w:r>
      <w:r w:rsidR="0019342F" w:rsidRPr="002F096A">
        <w:rPr>
          <w:rFonts w:ascii="Times New Roman" w:eastAsia="Calibri" w:hAnsi="Times New Roman" w:cs="Times New Roman"/>
          <w:sz w:val="24"/>
          <w:szCs w:val="24"/>
          <w:lang w:val="ro-RO"/>
        </w:rPr>
        <w:t xml:space="preserve">  de locaţiune conform legislaţiei.</w:t>
      </w:r>
    </w:p>
    <w:p w:rsidR="0019342F" w:rsidRPr="002F096A" w:rsidRDefault="0019342F" w:rsidP="002F096A">
      <w:pPr>
        <w:spacing w:after="200" w:line="276" w:lineRule="auto"/>
        <w:ind w:hanging="720"/>
        <w:jc w:val="both"/>
        <w:rPr>
          <w:rFonts w:ascii="Times New Roman" w:eastAsia="Calibri" w:hAnsi="Times New Roman" w:cs="Times New Roman"/>
          <w:sz w:val="24"/>
          <w:szCs w:val="24"/>
          <w:lang w:val="ro-RO"/>
        </w:rPr>
      </w:pPr>
      <w:r w:rsidRPr="002F096A">
        <w:rPr>
          <w:rFonts w:ascii="Times New Roman" w:eastAsia="Calibri" w:hAnsi="Times New Roman" w:cs="Times New Roman"/>
          <w:sz w:val="24"/>
          <w:szCs w:val="24"/>
          <w:lang w:val="ro-RO"/>
        </w:rPr>
        <w:t xml:space="preserve">            </w:t>
      </w:r>
      <w:r w:rsidR="000D299E" w:rsidRPr="002F096A">
        <w:rPr>
          <w:rFonts w:ascii="Times New Roman" w:eastAsia="Calibri" w:hAnsi="Times New Roman" w:cs="Times New Roman"/>
          <w:sz w:val="24"/>
          <w:szCs w:val="24"/>
          <w:lang w:val="ro-RO"/>
        </w:rPr>
        <w:t>7</w:t>
      </w:r>
      <w:r w:rsidR="006555FF" w:rsidRPr="002F096A">
        <w:rPr>
          <w:rFonts w:ascii="Times New Roman" w:eastAsia="Calibri" w:hAnsi="Times New Roman" w:cs="Times New Roman"/>
          <w:sz w:val="24"/>
          <w:szCs w:val="24"/>
          <w:lang w:val="ro-RO"/>
        </w:rPr>
        <w:t>.</w:t>
      </w:r>
      <w:r w:rsidRPr="002F096A">
        <w:rPr>
          <w:rFonts w:ascii="Times New Roman" w:eastAsia="Calibri" w:hAnsi="Times New Roman" w:cs="Times New Roman"/>
          <w:sz w:val="24"/>
          <w:szCs w:val="24"/>
          <w:lang w:val="ro-RO"/>
        </w:rPr>
        <w:t xml:space="preserve"> Controlul executării prevederilor prezentei decizii es</w:t>
      </w:r>
      <w:r w:rsidR="0018713C" w:rsidRPr="002F096A">
        <w:rPr>
          <w:rFonts w:ascii="Times New Roman" w:eastAsia="Calibri" w:hAnsi="Times New Roman" w:cs="Times New Roman"/>
          <w:sz w:val="24"/>
          <w:szCs w:val="24"/>
          <w:lang w:val="ro-RO"/>
        </w:rPr>
        <w:t xml:space="preserve">te pus în seama primarului, </w:t>
      </w:r>
      <w:r w:rsidR="002F096A">
        <w:rPr>
          <w:rFonts w:ascii="Times New Roman" w:eastAsia="Calibri" w:hAnsi="Times New Roman" w:cs="Times New Roman"/>
          <w:sz w:val="24"/>
          <w:szCs w:val="24"/>
          <w:lang w:val="ro-RO"/>
        </w:rPr>
        <w:t xml:space="preserve">   doamnei  L. Brehova. </w:t>
      </w:r>
    </w:p>
    <w:p w:rsidR="0019342F" w:rsidRPr="002F096A" w:rsidRDefault="00D95F2D" w:rsidP="0019342F">
      <w:pPr>
        <w:spacing w:after="200" w:line="276" w:lineRule="auto"/>
        <w:ind w:left="-720"/>
        <w:rPr>
          <w:rFonts w:ascii="Times New Roman" w:eastAsia="Calibri" w:hAnsi="Times New Roman" w:cs="Times New Roman"/>
          <w:sz w:val="24"/>
          <w:szCs w:val="24"/>
          <w:lang w:val="ro-RO"/>
        </w:rPr>
      </w:pPr>
      <w:r w:rsidRPr="002F096A">
        <w:rPr>
          <w:rFonts w:ascii="Times New Roman" w:eastAsia="Calibri" w:hAnsi="Times New Roman" w:cs="Times New Roman"/>
          <w:sz w:val="24"/>
          <w:szCs w:val="24"/>
          <w:lang w:val="ro-RO"/>
        </w:rPr>
        <w:t xml:space="preserve">              </w:t>
      </w:r>
      <w:r w:rsidR="00A30391" w:rsidRPr="002F096A">
        <w:rPr>
          <w:rFonts w:ascii="Times New Roman" w:eastAsia="Calibri" w:hAnsi="Times New Roman" w:cs="Times New Roman"/>
          <w:sz w:val="24"/>
          <w:szCs w:val="24"/>
          <w:lang w:val="ro-RO"/>
        </w:rPr>
        <w:t xml:space="preserve">  </w:t>
      </w:r>
      <w:r w:rsidR="0019342F" w:rsidRPr="002F096A">
        <w:rPr>
          <w:rFonts w:ascii="Times New Roman" w:eastAsia="Calibri" w:hAnsi="Times New Roman" w:cs="Times New Roman"/>
          <w:sz w:val="24"/>
          <w:szCs w:val="24"/>
          <w:lang w:val="ro-RO"/>
        </w:rPr>
        <w:t xml:space="preserve">Președintele ședinței                        </w:t>
      </w:r>
      <w:r w:rsidR="006814BE">
        <w:rPr>
          <w:rFonts w:ascii="Times New Roman" w:eastAsia="Calibri" w:hAnsi="Times New Roman" w:cs="Times New Roman"/>
          <w:sz w:val="24"/>
          <w:szCs w:val="24"/>
          <w:lang w:val="ro-RO"/>
        </w:rPr>
        <w:t xml:space="preserve">              </w:t>
      </w:r>
      <w:r w:rsidR="000D299E" w:rsidRPr="002F096A">
        <w:rPr>
          <w:rFonts w:ascii="Times New Roman" w:eastAsia="Calibri" w:hAnsi="Times New Roman" w:cs="Times New Roman"/>
          <w:sz w:val="24"/>
          <w:szCs w:val="24"/>
          <w:lang w:val="ro-RO"/>
        </w:rPr>
        <w:t xml:space="preserve">   </w:t>
      </w:r>
      <w:r w:rsidR="0019342F" w:rsidRPr="002F096A">
        <w:rPr>
          <w:rFonts w:ascii="Times New Roman" w:eastAsia="Calibri" w:hAnsi="Times New Roman" w:cs="Times New Roman"/>
          <w:sz w:val="24"/>
          <w:szCs w:val="24"/>
          <w:lang w:val="ro-RO"/>
        </w:rPr>
        <w:t xml:space="preserve">  </w:t>
      </w:r>
    </w:p>
    <w:p w:rsidR="000D299E" w:rsidRDefault="00D95F2D" w:rsidP="002F096A">
      <w:pPr>
        <w:spacing w:after="200" w:line="276" w:lineRule="auto"/>
        <w:ind w:left="-720"/>
        <w:rPr>
          <w:rFonts w:ascii="Times New Roman" w:eastAsia="Calibri" w:hAnsi="Times New Roman" w:cs="Times New Roman"/>
          <w:sz w:val="24"/>
          <w:szCs w:val="24"/>
          <w:lang w:val="ro-RO"/>
        </w:rPr>
      </w:pPr>
      <w:r w:rsidRPr="002F096A">
        <w:rPr>
          <w:rFonts w:ascii="Times New Roman" w:eastAsia="Calibri" w:hAnsi="Times New Roman" w:cs="Times New Roman"/>
          <w:sz w:val="24"/>
          <w:szCs w:val="24"/>
          <w:lang w:val="ro-RO"/>
        </w:rPr>
        <w:t xml:space="preserve">             </w:t>
      </w:r>
      <w:r w:rsidR="00A30391" w:rsidRPr="002F096A">
        <w:rPr>
          <w:rFonts w:ascii="Times New Roman" w:eastAsia="Calibri" w:hAnsi="Times New Roman" w:cs="Times New Roman"/>
          <w:sz w:val="24"/>
          <w:szCs w:val="24"/>
          <w:lang w:val="ro-RO"/>
        </w:rPr>
        <w:t xml:space="preserve">  </w:t>
      </w:r>
      <w:r w:rsidR="0019342F" w:rsidRPr="002F096A">
        <w:rPr>
          <w:rFonts w:ascii="Times New Roman" w:eastAsia="Calibri" w:hAnsi="Times New Roman" w:cs="Times New Roman"/>
          <w:sz w:val="24"/>
          <w:szCs w:val="24"/>
          <w:lang w:val="ro-RO"/>
        </w:rPr>
        <w:t xml:space="preserve">Secretarul Consiliului sătesc                   </w:t>
      </w:r>
      <w:r w:rsidR="006814BE">
        <w:rPr>
          <w:rFonts w:ascii="Times New Roman" w:eastAsia="Calibri" w:hAnsi="Times New Roman" w:cs="Times New Roman"/>
          <w:sz w:val="24"/>
          <w:szCs w:val="24"/>
          <w:lang w:val="ro-RO"/>
        </w:rPr>
        <w:t xml:space="preserve">                        </w:t>
      </w:r>
      <w:r w:rsidR="0019342F" w:rsidRPr="002F096A">
        <w:rPr>
          <w:rFonts w:ascii="Times New Roman" w:eastAsia="Calibri" w:hAnsi="Times New Roman" w:cs="Times New Roman"/>
          <w:sz w:val="24"/>
          <w:szCs w:val="24"/>
          <w:lang w:val="ro-RO"/>
        </w:rPr>
        <w:t xml:space="preserve">      </w:t>
      </w:r>
      <w:r w:rsidR="000D299E" w:rsidRPr="002F096A">
        <w:rPr>
          <w:rFonts w:ascii="Times New Roman" w:eastAsia="Calibri" w:hAnsi="Times New Roman" w:cs="Times New Roman"/>
          <w:sz w:val="24"/>
          <w:szCs w:val="24"/>
          <w:lang w:val="ro-RO"/>
        </w:rPr>
        <w:t xml:space="preserve">   </w:t>
      </w:r>
      <w:r w:rsidR="002F096A">
        <w:rPr>
          <w:rFonts w:ascii="Times New Roman" w:eastAsia="Calibri" w:hAnsi="Times New Roman" w:cs="Times New Roman"/>
          <w:sz w:val="24"/>
          <w:szCs w:val="24"/>
          <w:lang w:val="ro-RO"/>
        </w:rPr>
        <w:t>Aurelia Badiul</w:t>
      </w:r>
    </w:p>
    <w:p w:rsidR="006814BE" w:rsidRPr="002F096A" w:rsidRDefault="006814BE" w:rsidP="002F096A">
      <w:pPr>
        <w:spacing w:after="200" w:line="276" w:lineRule="auto"/>
        <w:ind w:left="-720"/>
        <w:rPr>
          <w:rFonts w:ascii="Times New Roman" w:eastAsia="Calibri" w:hAnsi="Times New Roman" w:cs="Times New Roman"/>
          <w:sz w:val="24"/>
          <w:szCs w:val="24"/>
          <w:lang w:val="ro-RO"/>
        </w:rPr>
      </w:pPr>
    </w:p>
    <w:p w:rsidR="000D299E" w:rsidRDefault="000D299E">
      <w:pPr>
        <w:rPr>
          <w:lang w:val="ro-RO"/>
        </w:rPr>
      </w:pPr>
    </w:p>
    <w:p w:rsidR="000D299E" w:rsidRDefault="000D299E">
      <w:pPr>
        <w:rPr>
          <w:lang w:val="ro-RO"/>
        </w:rPr>
      </w:pPr>
    </w:p>
    <w:p w:rsidR="00BD4734" w:rsidRPr="00BD4734" w:rsidRDefault="00BD4734" w:rsidP="00BD4734">
      <w:pPr>
        <w:jc w:val="center"/>
        <w:rPr>
          <w:rFonts w:ascii="Times New Roman" w:hAnsi="Times New Roman" w:cs="Times New Roman"/>
          <w:b/>
          <w:sz w:val="28"/>
          <w:szCs w:val="28"/>
          <w:lang w:val="ro-MD"/>
        </w:rPr>
      </w:pPr>
    </w:p>
    <w:p w:rsidR="00BD4734" w:rsidRPr="00BD4734" w:rsidRDefault="00BD4734" w:rsidP="00BD4734">
      <w:pPr>
        <w:jc w:val="center"/>
        <w:rPr>
          <w:rFonts w:ascii="Times New Roman" w:hAnsi="Times New Roman" w:cs="Times New Roman"/>
          <w:b/>
          <w:sz w:val="28"/>
          <w:szCs w:val="28"/>
          <w:lang w:val="ro-MD"/>
        </w:rPr>
      </w:pPr>
      <w:r w:rsidRPr="00BD4734">
        <w:rPr>
          <w:rFonts w:ascii="Times New Roman" w:hAnsi="Times New Roman" w:cs="Times New Roman"/>
          <w:b/>
          <w:sz w:val="28"/>
          <w:szCs w:val="28"/>
          <w:lang w:val="ro-MD"/>
        </w:rPr>
        <w:t>NOTA   INFORMATIVĂ</w:t>
      </w:r>
    </w:p>
    <w:p w:rsidR="00BD4734" w:rsidRPr="00BD4734" w:rsidRDefault="00BD4734" w:rsidP="00BD4734">
      <w:pPr>
        <w:jc w:val="center"/>
        <w:rPr>
          <w:rFonts w:ascii="Times New Roman" w:hAnsi="Times New Roman" w:cs="Times New Roman"/>
          <w:b/>
          <w:sz w:val="28"/>
          <w:szCs w:val="28"/>
          <w:lang w:val="ro-MD"/>
        </w:rPr>
      </w:pPr>
    </w:p>
    <w:p w:rsidR="00BD4734" w:rsidRPr="00BD4734" w:rsidRDefault="00BD4734" w:rsidP="00BD4734">
      <w:pPr>
        <w:jc w:val="center"/>
        <w:rPr>
          <w:rFonts w:ascii="Times New Roman" w:hAnsi="Times New Roman" w:cs="Times New Roman"/>
          <w:b/>
          <w:sz w:val="28"/>
          <w:szCs w:val="28"/>
          <w:lang w:val="ro-MD"/>
        </w:rPr>
      </w:pPr>
      <w:r w:rsidRPr="00BD4734">
        <w:rPr>
          <w:rFonts w:ascii="Times New Roman" w:hAnsi="Times New Roman" w:cs="Times New Roman"/>
          <w:b/>
          <w:sz w:val="28"/>
          <w:szCs w:val="28"/>
          <w:lang w:val="ro-MD"/>
        </w:rPr>
        <w:t>L</w:t>
      </w:r>
      <w:r w:rsidR="006555FF">
        <w:rPr>
          <w:rFonts w:ascii="Times New Roman" w:hAnsi="Times New Roman" w:cs="Times New Roman"/>
          <w:b/>
          <w:sz w:val="28"/>
          <w:szCs w:val="28"/>
          <w:lang w:val="ro-MD"/>
        </w:rPr>
        <w:t xml:space="preserve">a </w:t>
      </w:r>
      <w:r w:rsidR="00D941A9">
        <w:rPr>
          <w:rFonts w:ascii="Times New Roman" w:hAnsi="Times New Roman" w:cs="Times New Roman"/>
          <w:b/>
          <w:sz w:val="28"/>
          <w:szCs w:val="28"/>
          <w:lang w:val="ro-MD"/>
        </w:rPr>
        <w:t>proiectul Deciziei nr. 9/15  din  10.12</w:t>
      </w:r>
      <w:r w:rsidR="00C9321B">
        <w:rPr>
          <w:rFonts w:ascii="Times New Roman" w:hAnsi="Times New Roman" w:cs="Times New Roman"/>
          <w:b/>
          <w:sz w:val="28"/>
          <w:szCs w:val="28"/>
          <w:lang w:val="ro-MD"/>
        </w:rPr>
        <w:t xml:space="preserve">. </w:t>
      </w:r>
      <w:r w:rsidR="00D941A9">
        <w:rPr>
          <w:rFonts w:ascii="Times New Roman" w:hAnsi="Times New Roman" w:cs="Times New Roman"/>
          <w:b/>
          <w:sz w:val="28"/>
          <w:szCs w:val="28"/>
          <w:lang w:val="ro-MD"/>
        </w:rPr>
        <w:t>2021</w:t>
      </w:r>
    </w:p>
    <w:p w:rsidR="00BD4734" w:rsidRDefault="00BD4734" w:rsidP="00BD4734">
      <w:pPr>
        <w:spacing w:after="0" w:line="240" w:lineRule="auto"/>
        <w:jc w:val="center"/>
        <w:rPr>
          <w:rFonts w:ascii="Times New Roman" w:eastAsia="Times New Roman" w:hAnsi="Times New Roman" w:cs="Times New Roman"/>
          <w:b/>
          <w:sz w:val="28"/>
          <w:szCs w:val="28"/>
          <w:lang w:val="ro-RO" w:eastAsia="ro-RO"/>
        </w:rPr>
      </w:pPr>
    </w:p>
    <w:p w:rsidR="00BD4734" w:rsidRDefault="00D941A9" w:rsidP="00BD4734">
      <w:pPr>
        <w:spacing w:after="0" w:line="240" w:lineRule="auto"/>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 xml:space="preserve">         </w:t>
      </w:r>
      <w:r w:rsidR="00BD4734">
        <w:rPr>
          <w:rFonts w:ascii="Times New Roman" w:eastAsia="Times New Roman" w:hAnsi="Times New Roman" w:cs="Times New Roman"/>
          <w:b/>
          <w:sz w:val="28"/>
          <w:szCs w:val="28"/>
          <w:lang w:val="ro-RO" w:eastAsia="ro-RO"/>
        </w:rPr>
        <w:t xml:space="preserve">Cu privire la expunerea la licitație  cu drept de locațiune a încăperii. </w:t>
      </w:r>
    </w:p>
    <w:p w:rsidR="00BD4734" w:rsidRPr="00BD4734" w:rsidRDefault="00BD4734" w:rsidP="00BD4734">
      <w:pPr>
        <w:rPr>
          <w:lang w:val="ro-RO"/>
        </w:rPr>
      </w:pPr>
    </w:p>
    <w:tbl>
      <w:tblPr>
        <w:tblStyle w:val="a3"/>
        <w:tblW w:w="0" w:type="auto"/>
        <w:tblLook w:val="04A0" w:firstRow="1" w:lastRow="0" w:firstColumn="1" w:lastColumn="0" w:noHBand="0" w:noVBand="1"/>
      </w:tblPr>
      <w:tblGrid>
        <w:gridCol w:w="562"/>
        <w:gridCol w:w="2552"/>
        <w:gridCol w:w="6231"/>
      </w:tblGrid>
      <w:tr w:rsidR="00BD4734" w:rsidRPr="00C9321B"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N/o</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Compartimentul</w:t>
            </w:r>
          </w:p>
        </w:tc>
        <w:tc>
          <w:tcPr>
            <w:tcW w:w="6231"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Informația</w:t>
            </w:r>
          </w:p>
        </w:tc>
      </w:tr>
      <w:tr w:rsidR="00BD4734" w:rsidRPr="00BD4734"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1</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Autorul proiectului, alți participanți la elaborarea proiectului deciziei</w:t>
            </w:r>
          </w:p>
        </w:tc>
        <w:tc>
          <w:tcPr>
            <w:tcW w:w="6231" w:type="dxa"/>
          </w:tcPr>
          <w:p w:rsidR="00BD4734" w:rsidRPr="00F77C28" w:rsidRDefault="00BD4734" w:rsidP="00BD4734">
            <w:pPr>
              <w:jc w:val="center"/>
              <w:rPr>
                <w:rFonts w:ascii="Times New Roman" w:hAnsi="Times New Roman" w:cs="Times New Roman"/>
                <w:b/>
                <w:sz w:val="24"/>
                <w:szCs w:val="24"/>
                <w:lang w:val="ro-MD"/>
              </w:rPr>
            </w:pPr>
            <w:r w:rsidRPr="00F77C28">
              <w:rPr>
                <w:rFonts w:ascii="Times New Roman" w:hAnsi="Times New Roman" w:cs="Times New Roman"/>
                <w:b/>
                <w:sz w:val="24"/>
                <w:szCs w:val="24"/>
                <w:lang w:val="ro-MD"/>
              </w:rPr>
              <w:t>Secretarul Consiliului sătesc, Badiul Aurelia,</w:t>
            </w:r>
          </w:p>
          <w:p w:rsidR="00BD4734" w:rsidRPr="00BD4734" w:rsidRDefault="00D941A9" w:rsidP="00BD4734">
            <w:pPr>
              <w:jc w:val="center"/>
              <w:rPr>
                <w:rFonts w:ascii="Times New Roman" w:hAnsi="Times New Roman" w:cs="Times New Roman"/>
                <w:b/>
                <w:lang w:val="ro-MD"/>
              </w:rPr>
            </w:pPr>
            <w:r>
              <w:rPr>
                <w:rFonts w:ascii="Times New Roman" w:hAnsi="Times New Roman" w:cs="Times New Roman"/>
                <w:b/>
                <w:sz w:val="24"/>
                <w:szCs w:val="24"/>
                <w:lang w:val="ro-MD"/>
              </w:rPr>
              <w:t>Contabilul șef Belibov Cristina</w:t>
            </w:r>
          </w:p>
        </w:tc>
      </w:tr>
      <w:tr w:rsidR="00BD4734" w:rsidRPr="00C236AC"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2</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Condițiile, ce au impus elaborarea proiectului și scopurile urmărite</w:t>
            </w:r>
          </w:p>
        </w:tc>
        <w:tc>
          <w:tcPr>
            <w:tcW w:w="6231" w:type="dxa"/>
          </w:tcPr>
          <w:p w:rsidR="00BD4734" w:rsidRPr="00BD4734" w:rsidRDefault="00F77C28" w:rsidP="00BD4734">
            <w:pPr>
              <w:jc w:val="center"/>
              <w:rPr>
                <w:rFonts w:ascii="Times New Roman" w:hAnsi="Times New Roman" w:cs="Times New Roman"/>
                <w:b/>
                <w:sz w:val="24"/>
                <w:szCs w:val="24"/>
                <w:lang w:val="ro-MD"/>
              </w:rPr>
            </w:pPr>
            <w:r w:rsidRPr="00F77C28">
              <w:rPr>
                <w:rFonts w:ascii="Times New Roman" w:eastAsia="Times New Roman" w:hAnsi="Times New Roman" w:cs="Times New Roman"/>
                <w:b/>
                <w:sz w:val="24"/>
                <w:szCs w:val="24"/>
                <w:lang w:val="ro-RO" w:eastAsia="ro-RO"/>
              </w:rPr>
              <w:t>În scopul îmbunătățirii părții de venituri a bugetului primări</w:t>
            </w:r>
            <w:r>
              <w:rPr>
                <w:rFonts w:ascii="Times New Roman" w:eastAsia="Times New Roman" w:hAnsi="Times New Roman" w:cs="Times New Roman"/>
                <w:b/>
                <w:sz w:val="24"/>
                <w:szCs w:val="24"/>
                <w:lang w:val="ro-RO" w:eastAsia="ro-RO"/>
              </w:rPr>
              <w:t>ei Gura Bîcului, a gestionării</w:t>
            </w:r>
            <w:r w:rsidRPr="00F77C28">
              <w:rPr>
                <w:rFonts w:ascii="Times New Roman" w:eastAsia="Times New Roman" w:hAnsi="Times New Roman" w:cs="Times New Roman"/>
                <w:b/>
                <w:sz w:val="24"/>
                <w:szCs w:val="24"/>
                <w:lang w:val="ro-RO" w:eastAsia="ro-RO"/>
              </w:rPr>
              <w:t xml:space="preserve"> raționale a proprietății publice</w:t>
            </w:r>
          </w:p>
        </w:tc>
      </w:tr>
      <w:tr w:rsidR="00BD4734" w:rsidRPr="00BD4734"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3</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Descrierea gradului de compatibilitate pentru proiectele, ce au ca scop armonizarea legislației naționale cu legislația UE</w:t>
            </w:r>
          </w:p>
        </w:tc>
        <w:tc>
          <w:tcPr>
            <w:tcW w:w="6231" w:type="dxa"/>
          </w:tcPr>
          <w:p w:rsidR="00BD4734" w:rsidRDefault="00BD4734" w:rsidP="00BD4734">
            <w:pPr>
              <w:jc w:val="center"/>
              <w:rPr>
                <w:rFonts w:ascii="Times New Roman" w:hAnsi="Times New Roman" w:cs="Times New Roman"/>
                <w:b/>
                <w:lang w:val="ro-MD"/>
              </w:rPr>
            </w:pPr>
          </w:p>
          <w:p w:rsidR="00F77C28" w:rsidRDefault="00F77C28" w:rsidP="00BD4734">
            <w:pPr>
              <w:jc w:val="center"/>
              <w:rPr>
                <w:rFonts w:ascii="Times New Roman" w:hAnsi="Times New Roman" w:cs="Times New Roman"/>
                <w:b/>
                <w:lang w:val="ro-MD"/>
              </w:rPr>
            </w:pPr>
            <w:r>
              <w:rPr>
                <w:rFonts w:ascii="Times New Roman" w:hAnsi="Times New Roman" w:cs="Times New Roman"/>
                <w:b/>
                <w:lang w:val="ro-MD"/>
              </w:rPr>
              <w:t xml:space="preserve">Nu are drept scop  </w:t>
            </w:r>
            <w:r w:rsidRPr="00BD4734">
              <w:rPr>
                <w:rFonts w:ascii="Times New Roman" w:hAnsi="Times New Roman" w:cs="Times New Roman"/>
                <w:b/>
                <w:lang w:val="ro-MD"/>
              </w:rPr>
              <w:t>armonizarea legislației naționale</w:t>
            </w:r>
          </w:p>
          <w:p w:rsidR="00F77C28" w:rsidRPr="00BD4734" w:rsidRDefault="00F77C28" w:rsidP="00BD4734">
            <w:pPr>
              <w:jc w:val="center"/>
              <w:rPr>
                <w:rFonts w:ascii="Times New Roman" w:hAnsi="Times New Roman" w:cs="Times New Roman"/>
                <w:b/>
                <w:lang w:val="ro-MD"/>
              </w:rPr>
            </w:pPr>
            <w:r w:rsidRPr="00BD4734">
              <w:rPr>
                <w:rFonts w:ascii="Times New Roman" w:hAnsi="Times New Roman" w:cs="Times New Roman"/>
                <w:b/>
                <w:lang w:val="ro-MD"/>
              </w:rPr>
              <w:t xml:space="preserve"> cu legislația UE</w:t>
            </w:r>
            <w:r>
              <w:rPr>
                <w:rFonts w:ascii="Times New Roman" w:hAnsi="Times New Roman" w:cs="Times New Roman"/>
                <w:b/>
                <w:lang w:val="ro-MD"/>
              </w:rPr>
              <w:t>.</w:t>
            </w:r>
          </w:p>
        </w:tc>
      </w:tr>
      <w:tr w:rsidR="00BD4734" w:rsidRPr="00BD4734"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4</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Principalele prevederi ale proiectului (temeiul juridic)</w:t>
            </w:r>
          </w:p>
        </w:tc>
        <w:tc>
          <w:tcPr>
            <w:tcW w:w="6231" w:type="dxa"/>
          </w:tcPr>
          <w:p w:rsidR="00BD4734" w:rsidRDefault="00244EDB" w:rsidP="00BD4734">
            <w:pPr>
              <w:jc w:val="center"/>
              <w:rPr>
                <w:rFonts w:ascii="Times New Roman" w:hAnsi="Times New Roman" w:cs="Times New Roman"/>
                <w:b/>
                <w:lang w:val="ro-MD"/>
              </w:rPr>
            </w:pPr>
            <w:r>
              <w:rPr>
                <w:rFonts w:ascii="Times New Roman" w:hAnsi="Times New Roman" w:cs="Times New Roman"/>
                <w:b/>
                <w:lang w:val="ro-MD"/>
              </w:rPr>
              <w:t>Legea 436/2006, art, 14,</w:t>
            </w:r>
          </w:p>
          <w:p w:rsidR="00244EDB" w:rsidRDefault="00244EDB" w:rsidP="00BD4734">
            <w:pPr>
              <w:jc w:val="center"/>
              <w:rPr>
                <w:rFonts w:ascii="Times New Roman" w:hAnsi="Times New Roman" w:cs="Times New Roman"/>
                <w:b/>
                <w:lang w:val="ro-MD"/>
              </w:rPr>
            </w:pPr>
            <w:r>
              <w:rPr>
                <w:rFonts w:ascii="Times New Roman" w:hAnsi="Times New Roman" w:cs="Times New Roman"/>
                <w:b/>
                <w:lang w:val="ro-MD"/>
              </w:rPr>
              <w:t>Legea Bugetului pentru a. 2020, art. 11/1</w:t>
            </w:r>
          </w:p>
          <w:p w:rsidR="00244EDB" w:rsidRPr="00BD4734" w:rsidRDefault="00244EDB" w:rsidP="00BD4734">
            <w:pPr>
              <w:jc w:val="center"/>
              <w:rPr>
                <w:rFonts w:ascii="Times New Roman" w:hAnsi="Times New Roman" w:cs="Times New Roman"/>
                <w:b/>
                <w:lang w:val="ro-MD"/>
              </w:rPr>
            </w:pPr>
            <w:r w:rsidRPr="00244EDB">
              <w:rPr>
                <w:rFonts w:ascii="Times New Roman" w:hAnsi="Times New Roman" w:cs="Times New Roman"/>
                <w:b/>
                <w:lang w:val="ro-RO"/>
              </w:rPr>
              <w:t>Hotărîrea Guvernului nr. 483 din 29.03.2008</w:t>
            </w:r>
          </w:p>
        </w:tc>
      </w:tr>
      <w:tr w:rsidR="00BD4734" w:rsidRPr="00C236AC"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5</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Fundamentarea economico-financiară</w:t>
            </w:r>
          </w:p>
        </w:tc>
        <w:tc>
          <w:tcPr>
            <w:tcW w:w="6231" w:type="dxa"/>
          </w:tcPr>
          <w:p w:rsidR="00BD4734" w:rsidRPr="00BD4734" w:rsidRDefault="00244EDB" w:rsidP="00BD4734">
            <w:pPr>
              <w:jc w:val="center"/>
              <w:rPr>
                <w:rFonts w:ascii="Times New Roman" w:hAnsi="Times New Roman" w:cs="Times New Roman"/>
                <w:b/>
                <w:lang w:val="ro-MD"/>
              </w:rPr>
            </w:pPr>
            <w:r>
              <w:rPr>
                <w:rFonts w:ascii="Times New Roman" w:hAnsi="Times New Roman" w:cs="Times New Roman"/>
                <w:b/>
                <w:lang w:val="ro-MD"/>
              </w:rPr>
              <w:t xml:space="preserve">Adoptarea deciziei în cauză va majora partea de venituri a bugetului satului, va aduce la păstrarea bunurilor publice de pe teritoriul satului. </w:t>
            </w:r>
          </w:p>
        </w:tc>
      </w:tr>
      <w:tr w:rsidR="00BD4734" w:rsidRPr="00C236AC"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6</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Modul de încorporare a actului în cadrul normativ în vigoare</w:t>
            </w:r>
          </w:p>
        </w:tc>
        <w:tc>
          <w:tcPr>
            <w:tcW w:w="6231" w:type="dxa"/>
          </w:tcPr>
          <w:p w:rsidR="00BD4734" w:rsidRPr="00BD4734" w:rsidRDefault="00244EDB" w:rsidP="00BD4734">
            <w:pPr>
              <w:jc w:val="center"/>
              <w:rPr>
                <w:rFonts w:ascii="Times New Roman" w:hAnsi="Times New Roman" w:cs="Times New Roman"/>
                <w:b/>
                <w:lang w:val="ro-MD"/>
              </w:rPr>
            </w:pPr>
            <w:r>
              <w:rPr>
                <w:rFonts w:ascii="Times New Roman" w:hAnsi="Times New Roman" w:cs="Times New Roman"/>
                <w:b/>
                <w:lang w:val="ro-MD"/>
              </w:rPr>
              <w:t xml:space="preserve">Este în concordanță cu legislația în vigoare. </w:t>
            </w:r>
          </w:p>
        </w:tc>
      </w:tr>
      <w:tr w:rsidR="00BD4734" w:rsidRPr="00C236AC" w:rsidTr="008D1C9B">
        <w:tc>
          <w:tcPr>
            <w:tcW w:w="562" w:type="dxa"/>
          </w:tcPr>
          <w:p w:rsidR="00BD4734" w:rsidRPr="00BD4734" w:rsidRDefault="00BD4734" w:rsidP="00BD4734">
            <w:pPr>
              <w:jc w:val="both"/>
              <w:rPr>
                <w:rFonts w:ascii="Times New Roman" w:hAnsi="Times New Roman" w:cs="Times New Roman"/>
                <w:b/>
                <w:lang w:val="ro-MD"/>
              </w:rPr>
            </w:pPr>
            <w:r w:rsidRPr="00BD4734">
              <w:rPr>
                <w:rFonts w:ascii="Times New Roman" w:hAnsi="Times New Roman" w:cs="Times New Roman"/>
                <w:b/>
                <w:lang w:val="ro-MD"/>
              </w:rPr>
              <w:t>7</w:t>
            </w:r>
          </w:p>
        </w:tc>
        <w:tc>
          <w:tcPr>
            <w:tcW w:w="2552" w:type="dxa"/>
          </w:tcPr>
          <w:p w:rsidR="00BD4734" w:rsidRPr="00BD4734" w:rsidRDefault="00BD4734" w:rsidP="00BD4734">
            <w:pPr>
              <w:jc w:val="center"/>
              <w:rPr>
                <w:rFonts w:ascii="Times New Roman" w:hAnsi="Times New Roman" w:cs="Times New Roman"/>
                <w:b/>
                <w:lang w:val="ro-MD"/>
              </w:rPr>
            </w:pPr>
            <w:r w:rsidRPr="00BD4734">
              <w:rPr>
                <w:rFonts w:ascii="Times New Roman" w:hAnsi="Times New Roman" w:cs="Times New Roman"/>
                <w:b/>
                <w:lang w:val="ro-MD"/>
              </w:rPr>
              <w:t>Avizarea și consultarea publică a proiectului</w:t>
            </w:r>
          </w:p>
        </w:tc>
        <w:tc>
          <w:tcPr>
            <w:tcW w:w="6231" w:type="dxa"/>
          </w:tcPr>
          <w:p w:rsidR="00622DB8" w:rsidRDefault="00622DB8" w:rsidP="00BD4734">
            <w:pPr>
              <w:jc w:val="center"/>
              <w:rPr>
                <w:rFonts w:ascii="Times New Roman" w:hAnsi="Times New Roman" w:cs="Times New Roman"/>
                <w:b/>
                <w:lang w:val="ro-MD"/>
              </w:rPr>
            </w:pPr>
            <w:r w:rsidRPr="00622DB8">
              <w:rPr>
                <w:rFonts w:ascii="Times New Roman" w:hAnsi="Times New Roman" w:cs="Times New Roman"/>
                <w:b/>
                <w:lang w:val="ro-MD"/>
              </w:rPr>
              <w:t>În conformitate  cu  art. 32 a Legii cu privire la actele normative, nr. 100 din 22.12.2017, art. 2, 11 din Legea privind transparența în procesul decizional, proiectul a fost con</w:t>
            </w:r>
            <w:r w:rsidR="00D941A9">
              <w:rPr>
                <w:rFonts w:ascii="Times New Roman" w:hAnsi="Times New Roman" w:cs="Times New Roman"/>
                <w:b/>
                <w:lang w:val="ro-MD"/>
              </w:rPr>
              <w:t xml:space="preserve">sultat prin publicare pe panoul </w:t>
            </w:r>
            <w:r>
              <w:rPr>
                <w:rFonts w:ascii="Times New Roman" w:hAnsi="Times New Roman" w:cs="Times New Roman"/>
                <w:b/>
                <w:lang w:val="ro-MD"/>
              </w:rPr>
              <w:t xml:space="preserve"> de anunțuri din localitatate</w:t>
            </w:r>
            <w:r w:rsidR="00D941A9">
              <w:rPr>
                <w:rFonts w:ascii="Times New Roman" w:hAnsi="Times New Roman" w:cs="Times New Roman"/>
                <w:b/>
                <w:lang w:val="ro-MD"/>
              </w:rPr>
              <w:t>, pag. Web a primăriei</w:t>
            </w:r>
            <w:r w:rsidRPr="00622DB8">
              <w:rPr>
                <w:rFonts w:ascii="Times New Roman" w:hAnsi="Times New Roman" w:cs="Times New Roman"/>
                <w:b/>
                <w:lang w:val="ro-MD"/>
              </w:rPr>
              <w:t>.</w:t>
            </w:r>
          </w:p>
          <w:p w:rsidR="00244EDB" w:rsidRPr="00BD4734" w:rsidRDefault="00622DB8" w:rsidP="00BD4734">
            <w:pPr>
              <w:jc w:val="center"/>
              <w:rPr>
                <w:rFonts w:ascii="Times New Roman" w:hAnsi="Times New Roman" w:cs="Times New Roman"/>
                <w:b/>
                <w:lang w:val="ro-MD"/>
              </w:rPr>
            </w:pPr>
            <w:r w:rsidRPr="00622DB8">
              <w:rPr>
                <w:rFonts w:ascii="Times New Roman" w:hAnsi="Times New Roman" w:cs="Times New Roman"/>
                <w:b/>
                <w:lang w:val="ro-MD"/>
              </w:rPr>
              <w:t xml:space="preserve"> </w:t>
            </w:r>
            <w:r w:rsidR="00244EDB">
              <w:rPr>
                <w:rFonts w:ascii="Times New Roman" w:hAnsi="Times New Roman" w:cs="Times New Roman"/>
                <w:b/>
                <w:lang w:val="ro-MD"/>
              </w:rPr>
              <w:t>Avizul Comisiei de drept, disciplină, finanțe și buget</w:t>
            </w:r>
          </w:p>
        </w:tc>
      </w:tr>
      <w:tr w:rsidR="00244EDB" w:rsidRPr="00C236AC" w:rsidTr="008D1C9B">
        <w:tc>
          <w:tcPr>
            <w:tcW w:w="562" w:type="dxa"/>
          </w:tcPr>
          <w:p w:rsidR="00244EDB" w:rsidRPr="00BD4734" w:rsidRDefault="00244EDB" w:rsidP="00244EDB">
            <w:pPr>
              <w:jc w:val="both"/>
              <w:rPr>
                <w:rFonts w:ascii="Times New Roman" w:hAnsi="Times New Roman" w:cs="Times New Roman"/>
                <w:b/>
                <w:lang w:val="ro-MD"/>
              </w:rPr>
            </w:pPr>
          </w:p>
        </w:tc>
        <w:tc>
          <w:tcPr>
            <w:tcW w:w="2552" w:type="dxa"/>
          </w:tcPr>
          <w:p w:rsidR="00244EDB" w:rsidRPr="00BD4734" w:rsidRDefault="00244EDB" w:rsidP="00244EDB">
            <w:pPr>
              <w:jc w:val="center"/>
              <w:rPr>
                <w:rFonts w:ascii="Times New Roman" w:hAnsi="Times New Roman" w:cs="Times New Roman"/>
                <w:b/>
                <w:lang w:val="ro-MD"/>
              </w:rPr>
            </w:pPr>
            <w:r w:rsidRPr="00BD4734">
              <w:rPr>
                <w:rFonts w:ascii="Times New Roman" w:hAnsi="Times New Roman" w:cs="Times New Roman"/>
                <w:b/>
                <w:lang w:val="ro-MD"/>
              </w:rPr>
              <w:t>Constatările expertizei anticorupție</w:t>
            </w:r>
          </w:p>
        </w:tc>
        <w:tc>
          <w:tcPr>
            <w:tcW w:w="6231" w:type="dxa"/>
          </w:tcPr>
          <w:p w:rsidR="00244EDB" w:rsidRPr="00244EDB" w:rsidRDefault="00244EDB" w:rsidP="00244EDB">
            <w:pPr>
              <w:jc w:val="center"/>
              <w:rPr>
                <w:rFonts w:ascii="Times New Roman" w:hAnsi="Times New Roman" w:cs="Times New Roman"/>
                <w:b/>
                <w:lang w:val="ro-MD"/>
              </w:rPr>
            </w:pPr>
            <w:r w:rsidRPr="00244EDB">
              <w:rPr>
                <w:rFonts w:ascii="Times New Roman" w:hAnsi="Times New Roman" w:cs="Times New Roman"/>
                <w:b/>
                <w:lang w:val="ro-MD"/>
              </w:rPr>
              <w:t>Proiectul nu conține factori, care ar genera riscuri de corupție</w:t>
            </w:r>
          </w:p>
        </w:tc>
      </w:tr>
      <w:tr w:rsidR="00244EDB" w:rsidRPr="00C236AC" w:rsidTr="008D1C9B">
        <w:tc>
          <w:tcPr>
            <w:tcW w:w="562" w:type="dxa"/>
          </w:tcPr>
          <w:p w:rsidR="00244EDB" w:rsidRPr="00BD4734" w:rsidRDefault="00244EDB" w:rsidP="00244EDB">
            <w:pPr>
              <w:jc w:val="both"/>
              <w:rPr>
                <w:rFonts w:ascii="Times New Roman" w:hAnsi="Times New Roman" w:cs="Times New Roman"/>
                <w:b/>
                <w:lang w:val="ro-MD"/>
              </w:rPr>
            </w:pPr>
          </w:p>
        </w:tc>
        <w:tc>
          <w:tcPr>
            <w:tcW w:w="2552" w:type="dxa"/>
          </w:tcPr>
          <w:p w:rsidR="00244EDB" w:rsidRPr="00BD4734" w:rsidRDefault="00244EDB" w:rsidP="00244EDB">
            <w:pPr>
              <w:jc w:val="center"/>
              <w:rPr>
                <w:rFonts w:ascii="Times New Roman" w:hAnsi="Times New Roman" w:cs="Times New Roman"/>
                <w:b/>
                <w:lang w:val="ro-MD"/>
              </w:rPr>
            </w:pPr>
            <w:r w:rsidRPr="00BD4734">
              <w:rPr>
                <w:rFonts w:ascii="Times New Roman" w:hAnsi="Times New Roman" w:cs="Times New Roman"/>
                <w:b/>
                <w:lang w:val="ro-MD"/>
              </w:rPr>
              <w:t>Constatările expertizei juridice</w:t>
            </w:r>
          </w:p>
        </w:tc>
        <w:tc>
          <w:tcPr>
            <w:tcW w:w="6231" w:type="dxa"/>
          </w:tcPr>
          <w:p w:rsidR="00244EDB" w:rsidRPr="00244EDB" w:rsidRDefault="00244EDB" w:rsidP="00244EDB">
            <w:pPr>
              <w:jc w:val="center"/>
              <w:rPr>
                <w:rFonts w:ascii="Times New Roman" w:hAnsi="Times New Roman" w:cs="Times New Roman"/>
                <w:b/>
                <w:lang w:val="ro-MD"/>
              </w:rPr>
            </w:pPr>
            <w:r w:rsidRPr="00244EDB">
              <w:rPr>
                <w:rFonts w:ascii="Times New Roman" w:hAnsi="Times New Roman" w:cs="Times New Roman"/>
                <w:b/>
                <w:lang w:val="ro-MD"/>
              </w:rPr>
              <w:t xml:space="preserve">Este elaborat în conformitate cu prevederile legislației în domeniul dreptului muncii din Republica Moldova. </w:t>
            </w:r>
          </w:p>
        </w:tc>
      </w:tr>
      <w:tr w:rsidR="00244EDB" w:rsidRPr="00BD4734" w:rsidTr="008D1C9B">
        <w:tc>
          <w:tcPr>
            <w:tcW w:w="562" w:type="dxa"/>
          </w:tcPr>
          <w:p w:rsidR="00244EDB" w:rsidRPr="00BD4734" w:rsidRDefault="00244EDB" w:rsidP="00244EDB">
            <w:pPr>
              <w:jc w:val="both"/>
              <w:rPr>
                <w:rFonts w:ascii="Times New Roman" w:hAnsi="Times New Roman" w:cs="Times New Roman"/>
                <w:b/>
                <w:lang w:val="ro-MD"/>
              </w:rPr>
            </w:pPr>
          </w:p>
        </w:tc>
        <w:tc>
          <w:tcPr>
            <w:tcW w:w="2552" w:type="dxa"/>
          </w:tcPr>
          <w:p w:rsidR="00244EDB" w:rsidRPr="00BD4734" w:rsidRDefault="00244EDB" w:rsidP="00244EDB">
            <w:pPr>
              <w:jc w:val="center"/>
              <w:rPr>
                <w:rFonts w:ascii="Times New Roman" w:hAnsi="Times New Roman" w:cs="Times New Roman"/>
                <w:b/>
                <w:lang w:val="ro-MD"/>
              </w:rPr>
            </w:pPr>
            <w:r w:rsidRPr="00BD4734">
              <w:rPr>
                <w:rFonts w:ascii="Times New Roman" w:hAnsi="Times New Roman" w:cs="Times New Roman"/>
                <w:b/>
                <w:lang w:val="ro-MD"/>
              </w:rPr>
              <w:t>Alte expertize</w:t>
            </w:r>
          </w:p>
        </w:tc>
        <w:tc>
          <w:tcPr>
            <w:tcW w:w="6231" w:type="dxa"/>
          </w:tcPr>
          <w:p w:rsidR="00244EDB" w:rsidRPr="00244EDB" w:rsidRDefault="00244EDB" w:rsidP="00244EDB">
            <w:pPr>
              <w:jc w:val="center"/>
              <w:rPr>
                <w:rFonts w:ascii="Times New Roman" w:hAnsi="Times New Roman" w:cs="Times New Roman"/>
                <w:b/>
                <w:lang w:val="ro-MD"/>
              </w:rPr>
            </w:pPr>
            <w:r w:rsidRPr="00244EDB">
              <w:rPr>
                <w:rFonts w:ascii="Times New Roman" w:hAnsi="Times New Roman" w:cs="Times New Roman"/>
                <w:b/>
                <w:lang w:val="ro-MD"/>
              </w:rPr>
              <w:t>Nu necesită</w:t>
            </w:r>
          </w:p>
        </w:tc>
      </w:tr>
      <w:tr w:rsidR="00244EDB" w:rsidRPr="00BD4734" w:rsidTr="008D1C9B">
        <w:tc>
          <w:tcPr>
            <w:tcW w:w="562" w:type="dxa"/>
          </w:tcPr>
          <w:p w:rsidR="00244EDB" w:rsidRPr="00BD4734" w:rsidRDefault="00244EDB" w:rsidP="00244EDB">
            <w:pPr>
              <w:jc w:val="both"/>
              <w:rPr>
                <w:rFonts w:ascii="Times New Roman" w:hAnsi="Times New Roman" w:cs="Times New Roman"/>
                <w:b/>
                <w:lang w:val="ro-MD"/>
              </w:rPr>
            </w:pPr>
          </w:p>
        </w:tc>
        <w:tc>
          <w:tcPr>
            <w:tcW w:w="2552" w:type="dxa"/>
          </w:tcPr>
          <w:p w:rsidR="00244EDB" w:rsidRPr="00BD4734" w:rsidRDefault="00244EDB" w:rsidP="00244EDB">
            <w:pPr>
              <w:jc w:val="both"/>
              <w:rPr>
                <w:rFonts w:ascii="Times New Roman" w:hAnsi="Times New Roman" w:cs="Times New Roman"/>
                <w:b/>
                <w:lang w:val="ro-MD"/>
              </w:rPr>
            </w:pPr>
          </w:p>
        </w:tc>
        <w:tc>
          <w:tcPr>
            <w:tcW w:w="6231" w:type="dxa"/>
          </w:tcPr>
          <w:p w:rsidR="00244EDB" w:rsidRPr="00BD4734" w:rsidRDefault="00244EDB" w:rsidP="00244EDB">
            <w:pPr>
              <w:jc w:val="both"/>
              <w:rPr>
                <w:rFonts w:ascii="Times New Roman" w:hAnsi="Times New Roman" w:cs="Times New Roman"/>
                <w:b/>
                <w:lang w:val="ro-MD"/>
              </w:rPr>
            </w:pPr>
          </w:p>
        </w:tc>
      </w:tr>
      <w:tr w:rsidR="00244EDB" w:rsidRPr="00BD4734" w:rsidTr="008D1C9B">
        <w:tc>
          <w:tcPr>
            <w:tcW w:w="562" w:type="dxa"/>
          </w:tcPr>
          <w:p w:rsidR="00244EDB" w:rsidRPr="00BD4734" w:rsidRDefault="00244EDB" w:rsidP="00244EDB">
            <w:pPr>
              <w:jc w:val="both"/>
              <w:rPr>
                <w:rFonts w:ascii="Times New Roman" w:hAnsi="Times New Roman" w:cs="Times New Roman"/>
                <w:b/>
                <w:lang w:val="ro-MD"/>
              </w:rPr>
            </w:pPr>
          </w:p>
        </w:tc>
        <w:tc>
          <w:tcPr>
            <w:tcW w:w="2552" w:type="dxa"/>
          </w:tcPr>
          <w:p w:rsidR="00244EDB" w:rsidRPr="00BD4734" w:rsidRDefault="00244EDB" w:rsidP="00244EDB">
            <w:pPr>
              <w:jc w:val="both"/>
              <w:rPr>
                <w:rFonts w:ascii="Times New Roman" w:hAnsi="Times New Roman" w:cs="Times New Roman"/>
                <w:b/>
                <w:lang w:val="ro-MD"/>
              </w:rPr>
            </w:pPr>
          </w:p>
        </w:tc>
        <w:tc>
          <w:tcPr>
            <w:tcW w:w="6231" w:type="dxa"/>
          </w:tcPr>
          <w:p w:rsidR="00244EDB" w:rsidRPr="00BD4734" w:rsidRDefault="00244EDB" w:rsidP="00244EDB">
            <w:pPr>
              <w:jc w:val="both"/>
              <w:rPr>
                <w:rFonts w:ascii="Times New Roman" w:hAnsi="Times New Roman" w:cs="Times New Roman"/>
                <w:b/>
                <w:lang w:val="ro-MD"/>
              </w:rPr>
            </w:pPr>
          </w:p>
        </w:tc>
      </w:tr>
    </w:tbl>
    <w:p w:rsidR="00BD4734" w:rsidRPr="00BD4734" w:rsidRDefault="00BD4734" w:rsidP="00BD4734">
      <w:pPr>
        <w:jc w:val="both"/>
        <w:rPr>
          <w:rFonts w:ascii="Times New Roman" w:hAnsi="Times New Roman" w:cs="Times New Roman"/>
          <w:b/>
          <w:lang w:val="ro-MD"/>
        </w:rPr>
      </w:pPr>
    </w:p>
    <w:p w:rsidR="00BD4734" w:rsidRPr="00D941A9" w:rsidRDefault="00286823">
      <w:pPr>
        <w:rPr>
          <w:rFonts w:ascii="Times New Roman" w:hAnsi="Times New Roman" w:cs="Times New Roman"/>
          <w:sz w:val="24"/>
          <w:szCs w:val="24"/>
          <w:lang w:val="ro-RO"/>
        </w:rPr>
      </w:pPr>
      <w:r w:rsidRPr="00D941A9">
        <w:rPr>
          <w:rFonts w:ascii="Times New Roman" w:hAnsi="Times New Roman" w:cs="Times New Roman"/>
          <w:sz w:val="24"/>
          <w:szCs w:val="24"/>
          <w:lang w:val="ro-RO"/>
        </w:rPr>
        <w:t>Secretarul Consiliului sătesc A. Badiul  ____________________</w:t>
      </w:r>
    </w:p>
    <w:p w:rsidR="00286823" w:rsidRPr="00D941A9" w:rsidRDefault="00D941A9" w:rsidP="00C9321B">
      <w:pPr>
        <w:rPr>
          <w:rFonts w:ascii="Times New Roman" w:hAnsi="Times New Roman" w:cs="Times New Roman"/>
          <w:sz w:val="24"/>
          <w:szCs w:val="24"/>
          <w:lang w:val="ro-MD"/>
        </w:rPr>
      </w:pPr>
      <w:r w:rsidRPr="00D941A9">
        <w:rPr>
          <w:rFonts w:ascii="Times New Roman" w:hAnsi="Times New Roman" w:cs="Times New Roman"/>
          <w:sz w:val="24"/>
          <w:szCs w:val="24"/>
          <w:lang w:val="ro-MD"/>
        </w:rPr>
        <w:t>Contabil șef Cristina Belibov ________</w:t>
      </w:r>
      <w:r>
        <w:rPr>
          <w:rFonts w:ascii="Times New Roman" w:hAnsi="Times New Roman" w:cs="Times New Roman"/>
          <w:sz w:val="24"/>
          <w:szCs w:val="24"/>
          <w:lang w:val="ro-MD"/>
        </w:rPr>
        <w:t>_____</w:t>
      </w:r>
      <w:r w:rsidRPr="00D941A9">
        <w:rPr>
          <w:rFonts w:ascii="Times New Roman" w:hAnsi="Times New Roman" w:cs="Times New Roman"/>
          <w:sz w:val="24"/>
          <w:szCs w:val="24"/>
          <w:lang w:val="ro-MD"/>
        </w:rPr>
        <w:t>__</w:t>
      </w:r>
    </w:p>
    <w:p w:rsidR="00286823" w:rsidRDefault="00286823" w:rsidP="00286823">
      <w:pPr>
        <w:jc w:val="center"/>
        <w:rPr>
          <w:rFonts w:ascii="Times New Roman" w:hAnsi="Times New Roman" w:cs="Times New Roman"/>
          <w:b/>
          <w:sz w:val="28"/>
          <w:szCs w:val="28"/>
          <w:lang w:val="ro-MD"/>
        </w:rPr>
      </w:pPr>
    </w:p>
    <w:p w:rsidR="002F096A" w:rsidRDefault="002F096A" w:rsidP="00286823">
      <w:pPr>
        <w:jc w:val="center"/>
        <w:rPr>
          <w:rFonts w:ascii="Times New Roman" w:hAnsi="Times New Roman" w:cs="Times New Roman"/>
          <w:b/>
          <w:sz w:val="28"/>
          <w:szCs w:val="28"/>
          <w:lang w:val="ro-MD"/>
        </w:rPr>
      </w:pPr>
    </w:p>
    <w:p w:rsidR="002F096A" w:rsidRDefault="002F096A" w:rsidP="00286823">
      <w:pPr>
        <w:jc w:val="center"/>
        <w:rPr>
          <w:rFonts w:ascii="Times New Roman" w:hAnsi="Times New Roman" w:cs="Times New Roman"/>
          <w:b/>
          <w:sz w:val="28"/>
          <w:szCs w:val="28"/>
          <w:lang w:val="ro-MD"/>
        </w:rPr>
      </w:pPr>
    </w:p>
    <w:p w:rsidR="002F096A" w:rsidRDefault="002F096A" w:rsidP="00286823">
      <w:pPr>
        <w:jc w:val="center"/>
        <w:rPr>
          <w:rFonts w:ascii="Times New Roman" w:hAnsi="Times New Roman" w:cs="Times New Roman"/>
          <w:b/>
          <w:sz w:val="28"/>
          <w:szCs w:val="28"/>
          <w:lang w:val="ro-MD"/>
        </w:rPr>
      </w:pPr>
    </w:p>
    <w:p w:rsidR="002F096A" w:rsidRDefault="002F096A" w:rsidP="00286823">
      <w:pPr>
        <w:jc w:val="center"/>
        <w:rPr>
          <w:rFonts w:ascii="Times New Roman" w:hAnsi="Times New Roman" w:cs="Times New Roman"/>
          <w:b/>
          <w:sz w:val="28"/>
          <w:szCs w:val="28"/>
          <w:lang w:val="ro-MD"/>
        </w:rPr>
      </w:pPr>
    </w:p>
    <w:p w:rsidR="002F096A" w:rsidRDefault="002F096A"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D941A9" w:rsidRDefault="00D941A9" w:rsidP="00286823">
      <w:pPr>
        <w:jc w:val="center"/>
        <w:rPr>
          <w:rFonts w:ascii="Times New Roman" w:hAnsi="Times New Roman" w:cs="Times New Roman"/>
          <w:b/>
          <w:sz w:val="28"/>
          <w:szCs w:val="28"/>
          <w:lang w:val="ro-MD"/>
        </w:rPr>
      </w:pPr>
    </w:p>
    <w:p w:rsidR="00286823" w:rsidRDefault="00286823" w:rsidP="00286823">
      <w:pPr>
        <w:jc w:val="center"/>
        <w:rPr>
          <w:rFonts w:ascii="Times New Roman" w:hAnsi="Times New Roman" w:cs="Times New Roman"/>
          <w:b/>
          <w:sz w:val="28"/>
          <w:szCs w:val="28"/>
          <w:lang w:val="ro-MD"/>
        </w:rPr>
      </w:pPr>
    </w:p>
    <w:p w:rsidR="00286823" w:rsidRPr="00A3065C" w:rsidRDefault="00286823" w:rsidP="00286823">
      <w:pPr>
        <w:jc w:val="center"/>
        <w:rPr>
          <w:rFonts w:ascii="Times New Roman" w:hAnsi="Times New Roman" w:cs="Times New Roman"/>
          <w:b/>
          <w:sz w:val="28"/>
          <w:szCs w:val="28"/>
          <w:lang w:val="ro-MD"/>
        </w:rPr>
      </w:pPr>
      <w:r w:rsidRPr="00A3065C">
        <w:rPr>
          <w:rFonts w:ascii="Times New Roman" w:hAnsi="Times New Roman" w:cs="Times New Roman"/>
          <w:b/>
          <w:sz w:val="28"/>
          <w:szCs w:val="28"/>
          <w:lang w:val="ro-MD"/>
        </w:rPr>
        <w:t>AVIZ</w:t>
      </w:r>
    </w:p>
    <w:p w:rsidR="00286823" w:rsidRDefault="00286823" w:rsidP="00286823">
      <w:pPr>
        <w:jc w:val="center"/>
        <w:rPr>
          <w:rFonts w:ascii="Times New Roman" w:hAnsi="Times New Roman" w:cs="Times New Roman"/>
          <w:b/>
          <w:sz w:val="28"/>
          <w:szCs w:val="28"/>
          <w:lang w:val="ro-MD"/>
        </w:rPr>
      </w:pPr>
      <w:r w:rsidRPr="00A3065C">
        <w:rPr>
          <w:rFonts w:ascii="Times New Roman" w:hAnsi="Times New Roman" w:cs="Times New Roman"/>
          <w:b/>
          <w:sz w:val="28"/>
          <w:szCs w:val="28"/>
          <w:lang w:val="ro-MD"/>
        </w:rPr>
        <w:t>De expertiză anticorupție</w:t>
      </w:r>
    </w:p>
    <w:p w:rsidR="00286823" w:rsidRPr="00A3065C" w:rsidRDefault="00286823" w:rsidP="00286823">
      <w:pPr>
        <w:jc w:val="center"/>
        <w:rPr>
          <w:rFonts w:ascii="Times New Roman" w:hAnsi="Times New Roman" w:cs="Times New Roman"/>
          <w:b/>
          <w:sz w:val="28"/>
          <w:szCs w:val="28"/>
          <w:lang w:val="ro-MD"/>
        </w:rPr>
      </w:pPr>
    </w:p>
    <w:p w:rsidR="00286823" w:rsidRPr="00A3065C" w:rsidRDefault="006555FF" w:rsidP="00286823">
      <w:pPr>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La proiectul deciziei    </w:t>
      </w:r>
      <w:r w:rsidR="00D941A9">
        <w:rPr>
          <w:rFonts w:ascii="Times New Roman" w:hAnsi="Times New Roman" w:cs="Times New Roman"/>
          <w:b/>
          <w:sz w:val="28"/>
          <w:szCs w:val="28"/>
          <w:lang w:val="ro-MD"/>
        </w:rPr>
        <w:t>nr.  9/15 din 10.12</w:t>
      </w:r>
      <w:r w:rsidR="00286823">
        <w:rPr>
          <w:rFonts w:ascii="Times New Roman" w:hAnsi="Times New Roman" w:cs="Times New Roman"/>
          <w:b/>
          <w:sz w:val="28"/>
          <w:szCs w:val="28"/>
          <w:lang w:val="ro-MD"/>
        </w:rPr>
        <w:t>.</w:t>
      </w:r>
      <w:r w:rsidR="00D941A9">
        <w:rPr>
          <w:rFonts w:ascii="Times New Roman" w:hAnsi="Times New Roman" w:cs="Times New Roman"/>
          <w:b/>
          <w:sz w:val="28"/>
          <w:szCs w:val="28"/>
          <w:lang w:val="ro-MD"/>
        </w:rPr>
        <w:t xml:space="preserve"> 2021</w:t>
      </w:r>
    </w:p>
    <w:p w:rsidR="00286823" w:rsidRDefault="00286823" w:rsidP="00286823">
      <w:pPr>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Cu privire la </w:t>
      </w:r>
      <w:r>
        <w:rPr>
          <w:rFonts w:ascii="Times New Roman" w:eastAsia="Times New Roman" w:hAnsi="Times New Roman" w:cs="Times New Roman"/>
          <w:b/>
          <w:sz w:val="28"/>
          <w:szCs w:val="28"/>
          <w:lang w:val="ro-RO" w:eastAsia="ro-RO"/>
        </w:rPr>
        <w:t>expunerea la licitație  cu drept de locațiune a încăperii.</w:t>
      </w:r>
    </w:p>
    <w:p w:rsidR="00286823" w:rsidRDefault="00286823" w:rsidP="00286823">
      <w:pPr>
        <w:jc w:val="both"/>
        <w:rPr>
          <w:rFonts w:ascii="Times New Roman" w:hAnsi="Times New Roman" w:cs="Times New Roman"/>
          <w:b/>
          <w:sz w:val="28"/>
          <w:szCs w:val="28"/>
          <w:lang w:val="ro-MD"/>
        </w:rPr>
      </w:pPr>
    </w:p>
    <w:p w:rsidR="00286823" w:rsidRDefault="00286823" w:rsidP="00286823">
      <w:pPr>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Autorul proiectului garantează pe propria </w:t>
      </w:r>
      <w:r w:rsidR="00C9321B">
        <w:rPr>
          <w:rFonts w:ascii="Times New Roman" w:hAnsi="Times New Roman" w:cs="Times New Roman"/>
          <w:sz w:val="28"/>
          <w:szCs w:val="28"/>
          <w:lang w:val="ro-MD"/>
        </w:rPr>
        <w:t>r</w:t>
      </w:r>
      <w:r w:rsidR="002F096A">
        <w:rPr>
          <w:rFonts w:ascii="Times New Roman" w:hAnsi="Times New Roman" w:cs="Times New Roman"/>
          <w:sz w:val="28"/>
          <w:szCs w:val="28"/>
          <w:lang w:val="ro-MD"/>
        </w:rPr>
        <w:t xml:space="preserve">ăspundere, că proiectul nr. </w:t>
      </w:r>
      <w:r w:rsidR="00D941A9" w:rsidRPr="00D941A9">
        <w:rPr>
          <w:rFonts w:ascii="Times New Roman" w:hAnsi="Times New Roman" w:cs="Times New Roman"/>
          <w:sz w:val="28"/>
          <w:szCs w:val="28"/>
          <w:lang w:val="ro-MD"/>
        </w:rPr>
        <w:t>9/14  din 10.12. 2021</w:t>
      </w:r>
      <w:r>
        <w:rPr>
          <w:rFonts w:ascii="Times New Roman" w:hAnsi="Times New Roman" w:cs="Times New Roman"/>
          <w:sz w:val="28"/>
          <w:szCs w:val="28"/>
          <w:lang w:val="ro-MD"/>
        </w:rPr>
        <w:t xml:space="preserve">, </w:t>
      </w:r>
      <w:r w:rsidRPr="007E288E">
        <w:rPr>
          <w:rFonts w:ascii="Times New Roman" w:hAnsi="Times New Roman" w:cs="Times New Roman"/>
          <w:sz w:val="28"/>
          <w:szCs w:val="28"/>
          <w:lang w:val="ro-MD"/>
        </w:rPr>
        <w:t xml:space="preserve">Cu privire la </w:t>
      </w:r>
      <w:r w:rsidRPr="00286823">
        <w:rPr>
          <w:rFonts w:ascii="Times New Roman" w:hAnsi="Times New Roman" w:cs="Times New Roman"/>
          <w:sz w:val="28"/>
          <w:szCs w:val="28"/>
          <w:lang w:val="ro-MD"/>
        </w:rPr>
        <w:t xml:space="preserve">expunerea la licitație  cu </w:t>
      </w:r>
      <w:r>
        <w:rPr>
          <w:rFonts w:ascii="Times New Roman" w:hAnsi="Times New Roman" w:cs="Times New Roman"/>
          <w:sz w:val="28"/>
          <w:szCs w:val="28"/>
          <w:lang w:val="ro-MD"/>
        </w:rPr>
        <w:t xml:space="preserve">drept de locațiune a încăperii,  în redacția propusă,  nu conține factori, care ar putea genera riscuri de corupție și respectă interesul public al comunității. </w:t>
      </w:r>
    </w:p>
    <w:p w:rsidR="00286823" w:rsidRDefault="00286823" w:rsidP="00286823">
      <w:pPr>
        <w:jc w:val="both"/>
        <w:rPr>
          <w:rFonts w:ascii="Times New Roman" w:hAnsi="Times New Roman" w:cs="Times New Roman"/>
          <w:sz w:val="28"/>
          <w:szCs w:val="28"/>
          <w:lang w:val="ro-MD"/>
        </w:rPr>
      </w:pPr>
    </w:p>
    <w:p w:rsidR="00286823" w:rsidRDefault="00D941A9" w:rsidP="00286823">
      <w:pPr>
        <w:jc w:val="both"/>
        <w:rPr>
          <w:rFonts w:ascii="Times New Roman" w:hAnsi="Times New Roman" w:cs="Times New Roman"/>
          <w:sz w:val="28"/>
          <w:szCs w:val="28"/>
          <w:lang w:val="ro-MD"/>
        </w:rPr>
      </w:pPr>
      <w:r>
        <w:rPr>
          <w:rFonts w:ascii="Times New Roman" w:hAnsi="Times New Roman" w:cs="Times New Roman"/>
          <w:sz w:val="28"/>
          <w:szCs w:val="28"/>
          <w:lang w:val="ro-MD"/>
        </w:rPr>
        <w:t>Data  02.12.2021</w:t>
      </w:r>
    </w:p>
    <w:p w:rsidR="00286823" w:rsidRPr="0015003A" w:rsidRDefault="00C9321B" w:rsidP="00286823">
      <w:pPr>
        <w:rPr>
          <w:rFonts w:ascii="Times New Roman" w:hAnsi="Times New Roman" w:cs="Times New Roman"/>
          <w:sz w:val="16"/>
          <w:szCs w:val="16"/>
          <w:lang w:val="ro-MD"/>
        </w:rPr>
      </w:pPr>
      <w:r>
        <w:rPr>
          <w:rFonts w:ascii="Times New Roman" w:hAnsi="Times New Roman" w:cs="Times New Roman"/>
          <w:sz w:val="28"/>
          <w:szCs w:val="28"/>
          <w:lang w:val="ro-MD"/>
        </w:rPr>
        <w:t xml:space="preserve">Badiul   Aurelia        _________________ </w:t>
      </w:r>
    </w:p>
    <w:p w:rsidR="00286823" w:rsidRPr="00D941A9" w:rsidRDefault="00D941A9">
      <w:pPr>
        <w:rPr>
          <w:rFonts w:ascii="Times New Roman" w:hAnsi="Times New Roman" w:cs="Times New Roman"/>
          <w:sz w:val="28"/>
          <w:szCs w:val="28"/>
          <w:lang w:val="ro-RO"/>
        </w:rPr>
      </w:pPr>
      <w:r w:rsidRPr="00D941A9">
        <w:rPr>
          <w:rFonts w:ascii="Times New Roman" w:hAnsi="Times New Roman" w:cs="Times New Roman"/>
          <w:sz w:val="28"/>
          <w:szCs w:val="28"/>
          <w:lang w:val="ro-RO"/>
        </w:rPr>
        <w:t>Belibov  Crisitina ________________________</w:t>
      </w:r>
    </w:p>
    <w:sectPr w:rsidR="00286823" w:rsidRPr="00D941A9" w:rsidSect="002F096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C5257"/>
    <w:multiLevelType w:val="hybridMultilevel"/>
    <w:tmpl w:val="01009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2F"/>
    <w:rsid w:val="000D299E"/>
    <w:rsid w:val="001009CC"/>
    <w:rsid w:val="0018713C"/>
    <w:rsid w:val="0019342F"/>
    <w:rsid w:val="001D7C0D"/>
    <w:rsid w:val="00244EDB"/>
    <w:rsid w:val="00286823"/>
    <w:rsid w:val="002F096A"/>
    <w:rsid w:val="003802BD"/>
    <w:rsid w:val="005576FA"/>
    <w:rsid w:val="00571C49"/>
    <w:rsid w:val="005B0E45"/>
    <w:rsid w:val="005D52A9"/>
    <w:rsid w:val="00622DB8"/>
    <w:rsid w:val="006555FF"/>
    <w:rsid w:val="006649B3"/>
    <w:rsid w:val="006754EE"/>
    <w:rsid w:val="006814BE"/>
    <w:rsid w:val="0079579F"/>
    <w:rsid w:val="00A033E4"/>
    <w:rsid w:val="00A30391"/>
    <w:rsid w:val="00A47639"/>
    <w:rsid w:val="00A51AB0"/>
    <w:rsid w:val="00BD4734"/>
    <w:rsid w:val="00C236AC"/>
    <w:rsid w:val="00C9321B"/>
    <w:rsid w:val="00CC4AB6"/>
    <w:rsid w:val="00D941A9"/>
    <w:rsid w:val="00D95F2D"/>
    <w:rsid w:val="00DD7690"/>
    <w:rsid w:val="00E353BE"/>
    <w:rsid w:val="00F7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C89A"/>
  <w15:chartTrackingRefBased/>
  <w15:docId w15:val="{6395D49E-89E0-4DA4-97BB-4D650BFF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8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6823"/>
    <w:rPr>
      <w:rFonts w:ascii="Segoe UI" w:hAnsi="Segoe UI" w:cs="Segoe UI"/>
      <w:sz w:val="18"/>
      <w:szCs w:val="18"/>
    </w:rPr>
  </w:style>
  <w:style w:type="paragraph" w:styleId="a6">
    <w:name w:val="List Paragraph"/>
    <w:basedOn w:val="a"/>
    <w:uiPriority w:val="34"/>
    <w:qFormat/>
    <w:rsid w:val="00187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0984">
      <w:bodyDiv w:val="1"/>
      <w:marLeft w:val="0"/>
      <w:marRight w:val="0"/>
      <w:marTop w:val="0"/>
      <w:marBottom w:val="0"/>
      <w:divBdr>
        <w:top w:val="none" w:sz="0" w:space="0" w:color="auto"/>
        <w:left w:val="none" w:sz="0" w:space="0" w:color="auto"/>
        <w:bottom w:val="none" w:sz="0" w:space="0" w:color="auto"/>
        <w:right w:val="none" w:sz="0" w:space="0" w:color="auto"/>
      </w:divBdr>
      <w:divsChild>
        <w:div w:id="99819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2021-12-01T13:38:00Z</cp:lastPrinted>
  <dcterms:created xsi:type="dcterms:W3CDTF">2020-03-16T05:15:00Z</dcterms:created>
  <dcterms:modified xsi:type="dcterms:W3CDTF">2021-12-01T13:56:00Z</dcterms:modified>
</cp:coreProperties>
</file>